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4C5AF" w14:textId="3BB4D44F" w:rsidR="00E15E4B" w:rsidRPr="00BB3F54" w:rsidRDefault="00025E13" w:rsidP="00E15E4B">
      <w:pPr>
        <w:rPr>
          <w:rFonts w:cstheme="minorHAnsi"/>
          <w:b/>
          <w:bCs/>
          <w:color w:val="002060"/>
          <w:sz w:val="40"/>
          <w:szCs w:val="40"/>
          <w:lang w:val="en-US"/>
        </w:rPr>
      </w:pPr>
      <w:r>
        <w:rPr>
          <w:rFonts w:cstheme="minorHAnsi"/>
          <w:b/>
          <w:bCs/>
          <w:color w:val="002060"/>
          <w:sz w:val="40"/>
          <w:szCs w:val="40"/>
          <w:lang w:val="en-US"/>
        </w:rPr>
        <w:tab/>
      </w:r>
    </w:p>
    <w:p w14:paraId="55D0BE6A" w14:textId="77777777" w:rsidR="00E15E4B" w:rsidRPr="00BB3F54" w:rsidRDefault="00E15E4B" w:rsidP="00E15E4B">
      <w:pPr>
        <w:rPr>
          <w:rFonts w:cstheme="minorHAnsi"/>
          <w:b/>
          <w:bCs/>
          <w:color w:val="002060"/>
          <w:sz w:val="40"/>
          <w:szCs w:val="40"/>
          <w:lang w:val="en-US"/>
        </w:rPr>
      </w:pPr>
    </w:p>
    <w:p w14:paraId="4425BB74" w14:textId="77777777" w:rsidR="00E15E4B" w:rsidRPr="00BB3F54" w:rsidRDefault="00E15E4B" w:rsidP="00E15E4B">
      <w:pPr>
        <w:rPr>
          <w:rFonts w:cstheme="minorHAnsi"/>
          <w:b/>
          <w:bCs/>
          <w:color w:val="002060"/>
          <w:sz w:val="40"/>
          <w:szCs w:val="40"/>
          <w:lang w:val="en-US"/>
        </w:rPr>
      </w:pPr>
    </w:p>
    <w:p w14:paraId="76952DE6" w14:textId="77777777" w:rsidR="00E15E4B" w:rsidRPr="00BB3F54" w:rsidRDefault="00E15E4B" w:rsidP="00E15E4B">
      <w:pPr>
        <w:rPr>
          <w:rFonts w:cstheme="minorHAnsi"/>
          <w:b/>
          <w:bCs/>
          <w:color w:val="002060"/>
          <w:sz w:val="40"/>
          <w:szCs w:val="40"/>
          <w:lang w:val="en-US"/>
        </w:rPr>
      </w:pPr>
    </w:p>
    <w:p w14:paraId="540ECBD0" w14:textId="77777777" w:rsidR="00E15E4B" w:rsidRPr="00BB3F54" w:rsidRDefault="00E15E4B" w:rsidP="00E15E4B">
      <w:pPr>
        <w:rPr>
          <w:rFonts w:cstheme="minorHAnsi"/>
          <w:b/>
          <w:bCs/>
          <w:color w:val="002060"/>
          <w:sz w:val="40"/>
          <w:szCs w:val="40"/>
          <w:lang w:val="en-US"/>
        </w:rPr>
      </w:pPr>
    </w:p>
    <w:p w14:paraId="56ADBCC2" w14:textId="2822D778" w:rsidR="00E15E4B" w:rsidRPr="00BB3F54" w:rsidRDefault="00E15E4B" w:rsidP="00E15E4B">
      <w:pPr>
        <w:rPr>
          <w:rFonts w:cstheme="minorHAnsi"/>
          <w:b/>
          <w:bCs/>
          <w:color w:val="002060"/>
          <w:sz w:val="40"/>
          <w:szCs w:val="40"/>
          <w:lang w:val="en-US"/>
        </w:rPr>
      </w:pPr>
    </w:p>
    <w:p w14:paraId="622F4247" w14:textId="77777777" w:rsidR="00E15E4B" w:rsidRPr="00BB3F54" w:rsidRDefault="00E15E4B" w:rsidP="00E15E4B">
      <w:pPr>
        <w:rPr>
          <w:rFonts w:cstheme="minorHAnsi"/>
          <w:b/>
          <w:bCs/>
          <w:color w:val="002060"/>
          <w:sz w:val="40"/>
          <w:szCs w:val="40"/>
          <w:lang w:val="en-US"/>
        </w:rPr>
      </w:pPr>
    </w:p>
    <w:p w14:paraId="4A0E9BE6" w14:textId="5DAFE55F" w:rsidR="00E15E4B" w:rsidRPr="00BB3F54" w:rsidRDefault="00E15E4B" w:rsidP="3EF7BE3E">
      <w:pPr>
        <w:jc w:val="center"/>
        <w:rPr>
          <w:b/>
          <w:bCs/>
          <w:color w:val="002060"/>
          <w:sz w:val="40"/>
          <w:szCs w:val="40"/>
          <w:lang w:val="en-US"/>
        </w:rPr>
      </w:pPr>
      <w:r w:rsidRPr="00BB3F54">
        <w:rPr>
          <w:b/>
          <w:bCs/>
          <w:color w:val="002060"/>
          <w:sz w:val="40"/>
          <w:szCs w:val="40"/>
          <w:lang w:val="en-US"/>
        </w:rPr>
        <w:t xml:space="preserve">Augstsprieguma tīkls, Elering and Litgrid proposal for Baltic </w:t>
      </w:r>
      <w:r w:rsidR="018D876E" w:rsidRPr="00BB3F54">
        <w:rPr>
          <w:b/>
          <w:bCs/>
          <w:color w:val="002060"/>
          <w:sz w:val="40"/>
          <w:szCs w:val="40"/>
          <w:lang w:val="en-US"/>
        </w:rPr>
        <w:t xml:space="preserve">balancing </w:t>
      </w:r>
      <w:r w:rsidRPr="00BB3F54">
        <w:rPr>
          <w:b/>
          <w:bCs/>
          <w:color w:val="002060"/>
          <w:sz w:val="40"/>
          <w:szCs w:val="40"/>
          <w:lang w:val="en-US"/>
        </w:rPr>
        <w:t xml:space="preserve">capacity market pursuant with Article 33(1) </w:t>
      </w:r>
      <w:r w:rsidR="2D820C70" w:rsidRPr="00BB3F54">
        <w:rPr>
          <w:b/>
          <w:bCs/>
          <w:color w:val="002060"/>
          <w:sz w:val="40"/>
          <w:szCs w:val="40"/>
          <w:lang w:val="en-US"/>
        </w:rPr>
        <w:t xml:space="preserve">and Article 38(1) </w:t>
      </w:r>
      <w:r w:rsidRPr="00BB3F54">
        <w:rPr>
          <w:b/>
          <w:bCs/>
          <w:color w:val="002060"/>
          <w:sz w:val="40"/>
          <w:szCs w:val="40"/>
          <w:lang w:val="en-US"/>
        </w:rPr>
        <w:t>of the Commission Regulation (EU) 2017/2195 of 23 November 2017 establishing a guideline on electricity balancing</w:t>
      </w:r>
    </w:p>
    <w:p w14:paraId="2D7F94EE" w14:textId="77777777" w:rsidR="00E15E4B" w:rsidRPr="00BB3F54" w:rsidRDefault="00E15E4B" w:rsidP="00E15E4B">
      <w:pPr>
        <w:rPr>
          <w:rFonts w:cstheme="minorHAnsi"/>
          <w:color w:val="000000" w:themeColor="text1"/>
          <w:sz w:val="36"/>
          <w:szCs w:val="36"/>
          <w:lang w:val="en-US"/>
        </w:rPr>
      </w:pPr>
      <w:r w:rsidRPr="00BB3F54">
        <w:rPr>
          <w:rFonts w:cstheme="minorHAnsi"/>
          <w:color w:val="000000" w:themeColor="text1"/>
          <w:sz w:val="36"/>
          <w:szCs w:val="36"/>
          <w:lang w:val="en-US"/>
        </w:rPr>
        <w:br w:type="page"/>
      </w:r>
    </w:p>
    <w:p w14:paraId="12814827" w14:textId="77777777" w:rsidR="00E15E4B" w:rsidRPr="00BB3F54" w:rsidRDefault="00E15E4B" w:rsidP="00E15E4B">
      <w:pPr>
        <w:pStyle w:val="textregular"/>
        <w:spacing w:line="276" w:lineRule="auto"/>
        <w:rPr>
          <w:rFonts w:cstheme="minorHAnsi"/>
          <w:color w:val="000000" w:themeColor="text1"/>
          <w:lang w:val="en-US"/>
        </w:rPr>
      </w:pPr>
    </w:p>
    <w:sdt>
      <w:sdtPr>
        <w:rPr>
          <w:rFonts w:asciiTheme="minorHAnsi" w:eastAsiaTheme="minorHAnsi" w:hAnsiTheme="minorHAnsi" w:cstheme="minorBidi"/>
          <w:b w:val="0"/>
          <w:bCs w:val="0"/>
          <w:color w:val="auto"/>
          <w:sz w:val="22"/>
          <w:szCs w:val="22"/>
          <w:lang w:val="en-US"/>
        </w:rPr>
        <w:id w:val="-1245174805"/>
        <w:docPartObj>
          <w:docPartGallery w:val="Table of Contents"/>
          <w:docPartUnique/>
        </w:docPartObj>
      </w:sdtPr>
      <w:sdtContent>
        <w:p w14:paraId="04B9C3E8" w14:textId="77777777" w:rsidR="00E15E4B" w:rsidRPr="00BB3F54" w:rsidRDefault="00E15E4B" w:rsidP="00E15E4B">
          <w:pPr>
            <w:pStyle w:val="TOCHeading"/>
            <w:rPr>
              <w:rFonts w:asciiTheme="minorHAnsi" w:hAnsiTheme="minorHAnsi" w:cstheme="minorHAnsi"/>
              <w:lang w:val="en-US"/>
            </w:rPr>
          </w:pPr>
          <w:r w:rsidRPr="00BB3F54">
            <w:rPr>
              <w:rFonts w:asciiTheme="minorHAnsi" w:hAnsiTheme="minorHAnsi" w:cstheme="minorHAnsi"/>
              <w:lang w:val="en-US"/>
            </w:rPr>
            <w:t>Table of Contents</w:t>
          </w:r>
        </w:p>
        <w:p w14:paraId="37A3B23A" w14:textId="50080CE8" w:rsidR="007233EF" w:rsidRDefault="00E15E4B">
          <w:pPr>
            <w:pStyle w:val="TOC2"/>
            <w:tabs>
              <w:tab w:val="right" w:leader="dot" w:pos="9514"/>
            </w:tabs>
            <w:rPr>
              <w:rFonts w:eastAsiaTheme="minorEastAsia"/>
              <w:noProof/>
              <w:lang w:val="lt-LT" w:eastAsia="lt-LT"/>
            </w:rPr>
          </w:pPr>
          <w:r w:rsidRPr="00BB3F54">
            <w:rPr>
              <w:lang w:val="en-US"/>
            </w:rPr>
            <w:fldChar w:fldCharType="begin"/>
          </w:r>
          <w:r w:rsidRPr="00BB3F54">
            <w:rPr>
              <w:lang w:val="en-US"/>
            </w:rPr>
            <w:instrText xml:space="preserve"> TOC \o "1-3" \h \z \u </w:instrText>
          </w:r>
          <w:r w:rsidRPr="00BB3F54">
            <w:rPr>
              <w:lang w:val="en-US"/>
            </w:rPr>
            <w:fldChar w:fldCharType="separate"/>
          </w:r>
          <w:hyperlink w:anchor="_Toc114759224" w:history="1">
            <w:r w:rsidR="007233EF" w:rsidRPr="00D22C44">
              <w:rPr>
                <w:rStyle w:val="Hyperlink"/>
                <w:noProof/>
                <w:lang w:val="en-US"/>
              </w:rPr>
              <w:t>Whereas</w:t>
            </w:r>
            <w:r w:rsidR="007233EF">
              <w:rPr>
                <w:noProof/>
                <w:webHidden/>
              </w:rPr>
              <w:tab/>
            </w:r>
            <w:r w:rsidR="007233EF">
              <w:rPr>
                <w:noProof/>
                <w:webHidden/>
              </w:rPr>
              <w:fldChar w:fldCharType="begin"/>
            </w:r>
            <w:r w:rsidR="007233EF">
              <w:rPr>
                <w:noProof/>
                <w:webHidden/>
              </w:rPr>
              <w:instrText xml:space="preserve"> PAGEREF _Toc114759224 \h </w:instrText>
            </w:r>
            <w:r w:rsidR="007233EF">
              <w:rPr>
                <w:noProof/>
                <w:webHidden/>
              </w:rPr>
            </w:r>
            <w:r w:rsidR="007233EF">
              <w:rPr>
                <w:noProof/>
                <w:webHidden/>
              </w:rPr>
              <w:fldChar w:fldCharType="separate"/>
            </w:r>
            <w:r w:rsidR="007233EF">
              <w:rPr>
                <w:noProof/>
                <w:webHidden/>
              </w:rPr>
              <w:t>3</w:t>
            </w:r>
            <w:r w:rsidR="007233EF">
              <w:rPr>
                <w:noProof/>
                <w:webHidden/>
              </w:rPr>
              <w:fldChar w:fldCharType="end"/>
            </w:r>
          </w:hyperlink>
        </w:p>
        <w:p w14:paraId="1DF9209B" w14:textId="5764583C" w:rsidR="007233EF" w:rsidRDefault="00000000">
          <w:pPr>
            <w:pStyle w:val="TOC1"/>
            <w:rPr>
              <w:rFonts w:asciiTheme="minorHAnsi" w:eastAsiaTheme="minorEastAsia" w:hAnsiTheme="minorHAnsi"/>
              <w:noProof/>
              <w:lang w:val="lt-LT" w:eastAsia="lt-LT"/>
            </w:rPr>
          </w:pPr>
          <w:hyperlink w:anchor="_Toc114759225" w:history="1">
            <w:r w:rsidR="007233EF" w:rsidRPr="00D22C44">
              <w:rPr>
                <w:rStyle w:val="Hyperlink"/>
                <w:noProof/>
                <w:lang w:val="en-US"/>
              </w:rPr>
              <w:t>Article 1</w:t>
            </w:r>
            <w:r w:rsidR="007233EF">
              <w:rPr>
                <w:rFonts w:asciiTheme="minorHAnsi" w:eastAsiaTheme="minorEastAsia" w:hAnsiTheme="minorHAnsi"/>
                <w:noProof/>
                <w:lang w:val="lt-LT" w:eastAsia="lt-LT"/>
              </w:rPr>
              <w:tab/>
            </w:r>
            <w:r w:rsidR="007233EF" w:rsidRPr="00D22C44">
              <w:rPr>
                <w:rStyle w:val="Hyperlink"/>
                <w:noProof/>
                <w:lang w:val="en-US"/>
              </w:rPr>
              <w:t>Subject matter and scope</w:t>
            </w:r>
            <w:r w:rsidR="007233EF">
              <w:rPr>
                <w:noProof/>
                <w:webHidden/>
              </w:rPr>
              <w:tab/>
            </w:r>
            <w:r w:rsidR="007233EF">
              <w:rPr>
                <w:noProof/>
                <w:webHidden/>
              </w:rPr>
              <w:fldChar w:fldCharType="begin"/>
            </w:r>
            <w:r w:rsidR="007233EF">
              <w:rPr>
                <w:noProof/>
                <w:webHidden/>
              </w:rPr>
              <w:instrText xml:space="preserve"> PAGEREF _Toc114759225 \h </w:instrText>
            </w:r>
            <w:r w:rsidR="007233EF">
              <w:rPr>
                <w:noProof/>
                <w:webHidden/>
              </w:rPr>
            </w:r>
            <w:r w:rsidR="007233EF">
              <w:rPr>
                <w:noProof/>
                <w:webHidden/>
              </w:rPr>
              <w:fldChar w:fldCharType="separate"/>
            </w:r>
            <w:r w:rsidR="007233EF">
              <w:rPr>
                <w:noProof/>
                <w:webHidden/>
              </w:rPr>
              <w:t>5</w:t>
            </w:r>
            <w:r w:rsidR="007233EF">
              <w:rPr>
                <w:noProof/>
                <w:webHidden/>
              </w:rPr>
              <w:fldChar w:fldCharType="end"/>
            </w:r>
          </w:hyperlink>
        </w:p>
        <w:p w14:paraId="7964A35C" w14:textId="56DEBDC3" w:rsidR="007233EF" w:rsidRDefault="00000000">
          <w:pPr>
            <w:pStyle w:val="TOC1"/>
            <w:rPr>
              <w:rFonts w:asciiTheme="minorHAnsi" w:eastAsiaTheme="minorEastAsia" w:hAnsiTheme="minorHAnsi"/>
              <w:noProof/>
              <w:lang w:val="lt-LT" w:eastAsia="lt-LT"/>
            </w:rPr>
          </w:pPr>
          <w:hyperlink w:anchor="_Toc114759226" w:history="1">
            <w:r w:rsidR="007233EF" w:rsidRPr="00D22C44">
              <w:rPr>
                <w:rStyle w:val="Hyperlink"/>
                <w:noProof/>
                <w:lang w:val="en-US"/>
              </w:rPr>
              <w:t>Article 2</w:t>
            </w:r>
            <w:r w:rsidR="007233EF">
              <w:rPr>
                <w:rFonts w:asciiTheme="minorHAnsi" w:eastAsiaTheme="minorEastAsia" w:hAnsiTheme="minorHAnsi"/>
                <w:noProof/>
                <w:lang w:val="lt-LT" w:eastAsia="lt-LT"/>
              </w:rPr>
              <w:tab/>
            </w:r>
            <w:r w:rsidR="007233EF" w:rsidRPr="00D22C44">
              <w:rPr>
                <w:rStyle w:val="Hyperlink"/>
                <w:noProof/>
                <w:lang w:val="en-US"/>
              </w:rPr>
              <w:t>Definitions</w:t>
            </w:r>
            <w:r w:rsidR="007233EF">
              <w:rPr>
                <w:noProof/>
                <w:webHidden/>
              </w:rPr>
              <w:tab/>
            </w:r>
            <w:r w:rsidR="007233EF">
              <w:rPr>
                <w:noProof/>
                <w:webHidden/>
              </w:rPr>
              <w:fldChar w:fldCharType="begin"/>
            </w:r>
            <w:r w:rsidR="007233EF">
              <w:rPr>
                <w:noProof/>
                <w:webHidden/>
              </w:rPr>
              <w:instrText xml:space="preserve"> PAGEREF _Toc114759226 \h </w:instrText>
            </w:r>
            <w:r w:rsidR="007233EF">
              <w:rPr>
                <w:noProof/>
                <w:webHidden/>
              </w:rPr>
            </w:r>
            <w:r w:rsidR="007233EF">
              <w:rPr>
                <w:noProof/>
                <w:webHidden/>
              </w:rPr>
              <w:fldChar w:fldCharType="separate"/>
            </w:r>
            <w:r w:rsidR="007233EF">
              <w:rPr>
                <w:noProof/>
                <w:webHidden/>
              </w:rPr>
              <w:t>5</w:t>
            </w:r>
            <w:r w:rsidR="007233EF">
              <w:rPr>
                <w:noProof/>
                <w:webHidden/>
              </w:rPr>
              <w:fldChar w:fldCharType="end"/>
            </w:r>
          </w:hyperlink>
        </w:p>
        <w:p w14:paraId="24DC0473" w14:textId="0900AF23" w:rsidR="007233EF" w:rsidRDefault="00000000">
          <w:pPr>
            <w:pStyle w:val="TOC1"/>
            <w:rPr>
              <w:rFonts w:asciiTheme="minorHAnsi" w:eastAsiaTheme="minorEastAsia" w:hAnsiTheme="minorHAnsi"/>
              <w:noProof/>
              <w:lang w:val="lt-LT" w:eastAsia="lt-LT"/>
            </w:rPr>
          </w:pPr>
          <w:hyperlink w:anchor="_Toc114759227" w:history="1">
            <w:r w:rsidR="007233EF" w:rsidRPr="00D22C44">
              <w:rPr>
                <w:rStyle w:val="Hyperlink"/>
                <w:noProof/>
                <w:lang w:val="en-US"/>
              </w:rPr>
              <w:t>Article 3</w:t>
            </w:r>
            <w:r w:rsidR="007233EF">
              <w:rPr>
                <w:rFonts w:asciiTheme="minorHAnsi" w:eastAsiaTheme="minorEastAsia" w:hAnsiTheme="minorHAnsi"/>
                <w:noProof/>
                <w:lang w:val="lt-LT" w:eastAsia="lt-LT"/>
              </w:rPr>
              <w:tab/>
            </w:r>
            <w:r w:rsidR="007233EF" w:rsidRPr="00D22C44">
              <w:rPr>
                <w:rStyle w:val="Hyperlink"/>
                <w:noProof/>
                <w:lang w:val="en-US"/>
              </w:rPr>
              <w:t>High level design of the Baltic balancing capacity market</w:t>
            </w:r>
            <w:r w:rsidR="007233EF">
              <w:rPr>
                <w:noProof/>
                <w:webHidden/>
              </w:rPr>
              <w:tab/>
            </w:r>
            <w:r w:rsidR="007233EF">
              <w:rPr>
                <w:noProof/>
                <w:webHidden/>
              </w:rPr>
              <w:fldChar w:fldCharType="begin"/>
            </w:r>
            <w:r w:rsidR="007233EF">
              <w:rPr>
                <w:noProof/>
                <w:webHidden/>
              </w:rPr>
              <w:instrText xml:space="preserve"> PAGEREF _Toc114759227 \h </w:instrText>
            </w:r>
            <w:r w:rsidR="007233EF">
              <w:rPr>
                <w:noProof/>
                <w:webHidden/>
              </w:rPr>
            </w:r>
            <w:r w:rsidR="007233EF">
              <w:rPr>
                <w:noProof/>
                <w:webHidden/>
              </w:rPr>
              <w:fldChar w:fldCharType="separate"/>
            </w:r>
            <w:r w:rsidR="007233EF">
              <w:rPr>
                <w:noProof/>
                <w:webHidden/>
              </w:rPr>
              <w:t>5</w:t>
            </w:r>
            <w:r w:rsidR="007233EF">
              <w:rPr>
                <w:noProof/>
                <w:webHidden/>
              </w:rPr>
              <w:fldChar w:fldCharType="end"/>
            </w:r>
          </w:hyperlink>
        </w:p>
        <w:p w14:paraId="27A3655A" w14:textId="40379F0C" w:rsidR="007233EF" w:rsidRDefault="00000000">
          <w:pPr>
            <w:pStyle w:val="TOC1"/>
            <w:rPr>
              <w:rFonts w:asciiTheme="minorHAnsi" w:eastAsiaTheme="minorEastAsia" w:hAnsiTheme="minorHAnsi"/>
              <w:noProof/>
              <w:lang w:val="lt-LT" w:eastAsia="lt-LT"/>
            </w:rPr>
          </w:pPr>
          <w:hyperlink w:anchor="_Toc114759228" w:history="1">
            <w:r w:rsidR="007233EF" w:rsidRPr="00D22C44">
              <w:rPr>
                <w:rStyle w:val="Hyperlink"/>
                <w:noProof/>
                <w:lang w:val="en-US"/>
              </w:rPr>
              <w:t>Article 4</w:t>
            </w:r>
            <w:r w:rsidR="007233EF">
              <w:rPr>
                <w:rFonts w:asciiTheme="minorHAnsi" w:eastAsiaTheme="minorEastAsia" w:hAnsiTheme="minorHAnsi"/>
                <w:noProof/>
                <w:lang w:val="lt-LT" w:eastAsia="lt-LT"/>
              </w:rPr>
              <w:tab/>
            </w:r>
            <w:r w:rsidR="007233EF" w:rsidRPr="00D22C44">
              <w:rPr>
                <w:rStyle w:val="Hyperlink"/>
                <w:rFonts w:cstheme="majorBidi"/>
                <w:noProof/>
                <w:lang w:val="en-US"/>
              </w:rPr>
              <w:t>Prequalification</w:t>
            </w:r>
            <w:r w:rsidR="007233EF">
              <w:rPr>
                <w:noProof/>
                <w:webHidden/>
              </w:rPr>
              <w:tab/>
            </w:r>
            <w:r w:rsidR="007233EF">
              <w:rPr>
                <w:noProof/>
                <w:webHidden/>
              </w:rPr>
              <w:fldChar w:fldCharType="begin"/>
            </w:r>
            <w:r w:rsidR="007233EF">
              <w:rPr>
                <w:noProof/>
                <w:webHidden/>
              </w:rPr>
              <w:instrText xml:space="preserve"> PAGEREF _Toc114759228 \h </w:instrText>
            </w:r>
            <w:r w:rsidR="007233EF">
              <w:rPr>
                <w:noProof/>
                <w:webHidden/>
              </w:rPr>
            </w:r>
            <w:r w:rsidR="007233EF">
              <w:rPr>
                <w:noProof/>
                <w:webHidden/>
              </w:rPr>
              <w:fldChar w:fldCharType="separate"/>
            </w:r>
            <w:r w:rsidR="007233EF">
              <w:rPr>
                <w:noProof/>
                <w:webHidden/>
              </w:rPr>
              <w:t>6</w:t>
            </w:r>
            <w:r w:rsidR="007233EF">
              <w:rPr>
                <w:noProof/>
                <w:webHidden/>
              </w:rPr>
              <w:fldChar w:fldCharType="end"/>
            </w:r>
          </w:hyperlink>
        </w:p>
        <w:p w14:paraId="427402AA" w14:textId="09D75CDA" w:rsidR="007233EF" w:rsidRDefault="00000000">
          <w:pPr>
            <w:pStyle w:val="TOC1"/>
            <w:rPr>
              <w:rFonts w:asciiTheme="minorHAnsi" w:eastAsiaTheme="minorEastAsia" w:hAnsiTheme="minorHAnsi"/>
              <w:noProof/>
              <w:lang w:val="lt-LT" w:eastAsia="lt-LT"/>
            </w:rPr>
          </w:pPr>
          <w:hyperlink w:anchor="_Toc114759229" w:history="1">
            <w:r w:rsidR="007233EF" w:rsidRPr="00D22C44">
              <w:rPr>
                <w:rStyle w:val="Hyperlink"/>
                <w:noProof/>
                <w:lang w:val="en-US"/>
              </w:rPr>
              <w:t>Article 5</w:t>
            </w:r>
            <w:r w:rsidR="007233EF">
              <w:rPr>
                <w:rFonts w:asciiTheme="minorHAnsi" w:eastAsiaTheme="minorEastAsia" w:hAnsiTheme="minorHAnsi"/>
                <w:noProof/>
                <w:lang w:val="lt-LT" w:eastAsia="lt-LT"/>
              </w:rPr>
              <w:tab/>
            </w:r>
            <w:r w:rsidR="007233EF" w:rsidRPr="00D22C44">
              <w:rPr>
                <w:rStyle w:val="Hyperlink"/>
                <w:noProof/>
                <w:lang w:val="en-US"/>
              </w:rPr>
              <w:t>Product and bid characteristics</w:t>
            </w:r>
            <w:r w:rsidR="007233EF">
              <w:rPr>
                <w:noProof/>
                <w:webHidden/>
              </w:rPr>
              <w:tab/>
            </w:r>
            <w:r w:rsidR="007233EF">
              <w:rPr>
                <w:noProof/>
                <w:webHidden/>
              </w:rPr>
              <w:fldChar w:fldCharType="begin"/>
            </w:r>
            <w:r w:rsidR="007233EF">
              <w:rPr>
                <w:noProof/>
                <w:webHidden/>
              </w:rPr>
              <w:instrText xml:space="preserve"> PAGEREF _Toc114759229 \h </w:instrText>
            </w:r>
            <w:r w:rsidR="007233EF">
              <w:rPr>
                <w:noProof/>
                <w:webHidden/>
              </w:rPr>
            </w:r>
            <w:r w:rsidR="007233EF">
              <w:rPr>
                <w:noProof/>
                <w:webHidden/>
              </w:rPr>
              <w:fldChar w:fldCharType="separate"/>
            </w:r>
            <w:r w:rsidR="007233EF">
              <w:rPr>
                <w:noProof/>
                <w:webHidden/>
              </w:rPr>
              <w:t>7</w:t>
            </w:r>
            <w:r w:rsidR="007233EF">
              <w:rPr>
                <w:noProof/>
                <w:webHidden/>
              </w:rPr>
              <w:fldChar w:fldCharType="end"/>
            </w:r>
          </w:hyperlink>
        </w:p>
        <w:p w14:paraId="77970CD8" w14:textId="0E629BA6" w:rsidR="007233EF" w:rsidRDefault="00000000">
          <w:pPr>
            <w:pStyle w:val="TOC1"/>
            <w:rPr>
              <w:rFonts w:asciiTheme="minorHAnsi" w:eastAsiaTheme="minorEastAsia" w:hAnsiTheme="minorHAnsi"/>
              <w:noProof/>
              <w:lang w:val="lt-LT" w:eastAsia="lt-LT"/>
            </w:rPr>
          </w:pPr>
          <w:hyperlink w:anchor="_Toc114759230" w:history="1">
            <w:r w:rsidR="007233EF" w:rsidRPr="00D22C44">
              <w:rPr>
                <w:rStyle w:val="Hyperlink"/>
                <w:noProof/>
                <w:lang w:val="en-US"/>
              </w:rPr>
              <w:t>Article 6</w:t>
            </w:r>
            <w:r w:rsidR="007233EF">
              <w:rPr>
                <w:rFonts w:asciiTheme="minorHAnsi" w:eastAsiaTheme="minorEastAsia" w:hAnsiTheme="minorHAnsi"/>
                <w:noProof/>
                <w:lang w:val="lt-LT" w:eastAsia="lt-LT"/>
              </w:rPr>
              <w:tab/>
            </w:r>
            <w:r w:rsidR="007233EF" w:rsidRPr="00D22C44">
              <w:rPr>
                <w:rStyle w:val="Hyperlink"/>
                <w:noProof/>
                <w:lang w:val="en-US"/>
              </w:rPr>
              <w:t>Bid submission, capacity order and Mandatory FRR energy bid submission and process timing</w:t>
            </w:r>
            <w:r w:rsidR="007233EF">
              <w:rPr>
                <w:noProof/>
                <w:webHidden/>
              </w:rPr>
              <w:tab/>
            </w:r>
            <w:r w:rsidR="007233EF">
              <w:rPr>
                <w:noProof/>
                <w:webHidden/>
              </w:rPr>
              <w:fldChar w:fldCharType="begin"/>
            </w:r>
            <w:r w:rsidR="007233EF">
              <w:rPr>
                <w:noProof/>
                <w:webHidden/>
              </w:rPr>
              <w:instrText xml:space="preserve"> PAGEREF _Toc114759230 \h </w:instrText>
            </w:r>
            <w:r w:rsidR="007233EF">
              <w:rPr>
                <w:noProof/>
                <w:webHidden/>
              </w:rPr>
            </w:r>
            <w:r w:rsidR="007233EF">
              <w:rPr>
                <w:noProof/>
                <w:webHidden/>
              </w:rPr>
              <w:fldChar w:fldCharType="separate"/>
            </w:r>
            <w:r w:rsidR="007233EF">
              <w:rPr>
                <w:noProof/>
                <w:webHidden/>
              </w:rPr>
              <w:t>9</w:t>
            </w:r>
            <w:r w:rsidR="007233EF">
              <w:rPr>
                <w:noProof/>
                <w:webHidden/>
              </w:rPr>
              <w:fldChar w:fldCharType="end"/>
            </w:r>
          </w:hyperlink>
        </w:p>
        <w:p w14:paraId="78D4B98B" w14:textId="365FA2A6" w:rsidR="007233EF" w:rsidRDefault="00000000">
          <w:pPr>
            <w:pStyle w:val="TOC1"/>
            <w:rPr>
              <w:rFonts w:asciiTheme="minorHAnsi" w:eastAsiaTheme="minorEastAsia" w:hAnsiTheme="minorHAnsi"/>
              <w:noProof/>
              <w:lang w:val="lt-LT" w:eastAsia="lt-LT"/>
            </w:rPr>
          </w:pPr>
          <w:hyperlink w:anchor="_Toc114759231" w:history="1">
            <w:r w:rsidR="007233EF" w:rsidRPr="00D22C44">
              <w:rPr>
                <w:rStyle w:val="Hyperlink"/>
                <w:noProof/>
                <w:lang w:val="en-US"/>
              </w:rPr>
              <w:t>Article 7</w:t>
            </w:r>
            <w:r w:rsidR="007233EF">
              <w:rPr>
                <w:rFonts w:asciiTheme="minorHAnsi" w:eastAsiaTheme="minorEastAsia" w:hAnsiTheme="minorHAnsi"/>
                <w:noProof/>
                <w:lang w:val="lt-LT" w:eastAsia="lt-LT"/>
              </w:rPr>
              <w:tab/>
            </w:r>
            <w:r w:rsidR="007233EF" w:rsidRPr="00D22C44">
              <w:rPr>
                <w:rStyle w:val="Hyperlink"/>
                <w:noProof/>
                <w:lang w:val="en-US"/>
              </w:rPr>
              <w:t>Allocation of cross-zonal capacity for balancing capacity market</w:t>
            </w:r>
            <w:r w:rsidR="007233EF">
              <w:rPr>
                <w:noProof/>
                <w:webHidden/>
              </w:rPr>
              <w:tab/>
            </w:r>
            <w:r w:rsidR="007233EF">
              <w:rPr>
                <w:noProof/>
                <w:webHidden/>
              </w:rPr>
              <w:fldChar w:fldCharType="begin"/>
            </w:r>
            <w:r w:rsidR="007233EF">
              <w:rPr>
                <w:noProof/>
                <w:webHidden/>
              </w:rPr>
              <w:instrText xml:space="preserve"> PAGEREF _Toc114759231 \h </w:instrText>
            </w:r>
            <w:r w:rsidR="007233EF">
              <w:rPr>
                <w:noProof/>
                <w:webHidden/>
              </w:rPr>
            </w:r>
            <w:r w:rsidR="007233EF">
              <w:rPr>
                <w:noProof/>
                <w:webHidden/>
              </w:rPr>
              <w:fldChar w:fldCharType="separate"/>
            </w:r>
            <w:r w:rsidR="007233EF">
              <w:rPr>
                <w:noProof/>
                <w:webHidden/>
              </w:rPr>
              <w:t>11</w:t>
            </w:r>
            <w:r w:rsidR="007233EF">
              <w:rPr>
                <w:noProof/>
                <w:webHidden/>
              </w:rPr>
              <w:fldChar w:fldCharType="end"/>
            </w:r>
          </w:hyperlink>
        </w:p>
        <w:p w14:paraId="13DF0C19" w14:textId="04DA6D70" w:rsidR="007233EF" w:rsidRDefault="00000000">
          <w:pPr>
            <w:pStyle w:val="TOC1"/>
            <w:rPr>
              <w:rFonts w:asciiTheme="minorHAnsi" w:eastAsiaTheme="minorEastAsia" w:hAnsiTheme="minorHAnsi"/>
              <w:noProof/>
              <w:lang w:val="lt-LT" w:eastAsia="lt-LT"/>
            </w:rPr>
          </w:pPr>
          <w:hyperlink w:anchor="_Toc114759232" w:history="1">
            <w:r w:rsidR="007233EF" w:rsidRPr="00D22C44">
              <w:rPr>
                <w:rStyle w:val="Hyperlink"/>
                <w:noProof/>
                <w:lang w:val="en-US"/>
              </w:rPr>
              <w:t>Article 8</w:t>
            </w:r>
            <w:r w:rsidR="007233EF">
              <w:rPr>
                <w:rFonts w:asciiTheme="minorHAnsi" w:eastAsiaTheme="minorEastAsia" w:hAnsiTheme="minorHAnsi"/>
                <w:noProof/>
                <w:lang w:val="lt-LT" w:eastAsia="lt-LT"/>
              </w:rPr>
              <w:tab/>
            </w:r>
            <w:r w:rsidR="007233EF" w:rsidRPr="00D22C44">
              <w:rPr>
                <w:rStyle w:val="Hyperlink"/>
                <w:noProof/>
                <w:lang w:val="en-US"/>
              </w:rPr>
              <w:t>Procurement optimization function</w:t>
            </w:r>
            <w:r w:rsidR="007233EF">
              <w:rPr>
                <w:noProof/>
                <w:webHidden/>
              </w:rPr>
              <w:tab/>
            </w:r>
            <w:r w:rsidR="007233EF">
              <w:rPr>
                <w:noProof/>
                <w:webHidden/>
              </w:rPr>
              <w:fldChar w:fldCharType="begin"/>
            </w:r>
            <w:r w:rsidR="007233EF">
              <w:rPr>
                <w:noProof/>
                <w:webHidden/>
              </w:rPr>
              <w:instrText xml:space="preserve"> PAGEREF _Toc114759232 \h </w:instrText>
            </w:r>
            <w:r w:rsidR="007233EF">
              <w:rPr>
                <w:noProof/>
                <w:webHidden/>
              </w:rPr>
            </w:r>
            <w:r w:rsidR="007233EF">
              <w:rPr>
                <w:noProof/>
                <w:webHidden/>
              </w:rPr>
              <w:fldChar w:fldCharType="separate"/>
            </w:r>
            <w:r w:rsidR="007233EF">
              <w:rPr>
                <w:noProof/>
                <w:webHidden/>
              </w:rPr>
              <w:t>11</w:t>
            </w:r>
            <w:r w:rsidR="007233EF">
              <w:rPr>
                <w:noProof/>
                <w:webHidden/>
              </w:rPr>
              <w:fldChar w:fldCharType="end"/>
            </w:r>
          </w:hyperlink>
        </w:p>
        <w:p w14:paraId="6EDFE5A2" w14:textId="5066B5F5" w:rsidR="007233EF" w:rsidRDefault="00000000">
          <w:pPr>
            <w:pStyle w:val="TOC1"/>
            <w:rPr>
              <w:rFonts w:asciiTheme="minorHAnsi" w:eastAsiaTheme="minorEastAsia" w:hAnsiTheme="minorHAnsi"/>
              <w:noProof/>
              <w:lang w:val="lt-LT" w:eastAsia="lt-LT"/>
            </w:rPr>
          </w:pPr>
          <w:hyperlink w:anchor="_Toc114759233" w:history="1">
            <w:r w:rsidR="007233EF" w:rsidRPr="00D22C44">
              <w:rPr>
                <w:rStyle w:val="Hyperlink"/>
                <w:noProof/>
                <w:lang w:val="en-US"/>
              </w:rPr>
              <w:t>Article 9</w:t>
            </w:r>
            <w:r w:rsidR="007233EF">
              <w:rPr>
                <w:rFonts w:asciiTheme="minorHAnsi" w:eastAsiaTheme="minorEastAsia" w:hAnsiTheme="minorHAnsi"/>
                <w:noProof/>
                <w:lang w:val="lt-LT" w:eastAsia="lt-LT"/>
              </w:rPr>
              <w:tab/>
            </w:r>
            <w:r w:rsidR="007233EF" w:rsidRPr="00D22C44">
              <w:rPr>
                <w:rStyle w:val="Hyperlink"/>
                <w:noProof/>
                <w:lang w:val="en-US"/>
              </w:rPr>
              <w:t>TSO-BSP Settlement</w:t>
            </w:r>
            <w:r w:rsidR="007233EF">
              <w:rPr>
                <w:noProof/>
                <w:webHidden/>
              </w:rPr>
              <w:tab/>
            </w:r>
            <w:r w:rsidR="007233EF">
              <w:rPr>
                <w:noProof/>
                <w:webHidden/>
              </w:rPr>
              <w:fldChar w:fldCharType="begin"/>
            </w:r>
            <w:r w:rsidR="007233EF">
              <w:rPr>
                <w:noProof/>
                <w:webHidden/>
              </w:rPr>
              <w:instrText xml:space="preserve"> PAGEREF _Toc114759233 \h </w:instrText>
            </w:r>
            <w:r w:rsidR="007233EF">
              <w:rPr>
                <w:noProof/>
                <w:webHidden/>
              </w:rPr>
            </w:r>
            <w:r w:rsidR="007233EF">
              <w:rPr>
                <w:noProof/>
                <w:webHidden/>
              </w:rPr>
              <w:fldChar w:fldCharType="separate"/>
            </w:r>
            <w:r w:rsidR="007233EF">
              <w:rPr>
                <w:noProof/>
                <w:webHidden/>
              </w:rPr>
              <w:t>14</w:t>
            </w:r>
            <w:r w:rsidR="007233EF">
              <w:rPr>
                <w:noProof/>
                <w:webHidden/>
              </w:rPr>
              <w:fldChar w:fldCharType="end"/>
            </w:r>
          </w:hyperlink>
        </w:p>
        <w:p w14:paraId="1E796DCB" w14:textId="2EBD3925" w:rsidR="007233EF" w:rsidRDefault="00000000">
          <w:pPr>
            <w:pStyle w:val="TOC1"/>
            <w:rPr>
              <w:rFonts w:asciiTheme="minorHAnsi" w:eastAsiaTheme="minorEastAsia" w:hAnsiTheme="minorHAnsi"/>
              <w:noProof/>
              <w:lang w:val="lt-LT" w:eastAsia="lt-LT"/>
            </w:rPr>
          </w:pPr>
          <w:hyperlink w:anchor="_Toc114759234" w:history="1">
            <w:r w:rsidR="007233EF" w:rsidRPr="00D22C44">
              <w:rPr>
                <w:rStyle w:val="Hyperlink"/>
                <w:noProof/>
                <w:lang w:val="en-US"/>
              </w:rPr>
              <w:t>Article 10</w:t>
            </w:r>
            <w:r w:rsidR="007233EF">
              <w:rPr>
                <w:rFonts w:asciiTheme="minorHAnsi" w:eastAsiaTheme="minorEastAsia" w:hAnsiTheme="minorHAnsi"/>
                <w:noProof/>
                <w:lang w:val="lt-LT" w:eastAsia="lt-LT"/>
              </w:rPr>
              <w:tab/>
            </w:r>
            <w:r w:rsidR="007233EF" w:rsidRPr="00D22C44">
              <w:rPr>
                <w:rStyle w:val="Hyperlink"/>
                <w:noProof/>
                <w:lang w:val="en-US"/>
              </w:rPr>
              <w:t>TSO-TSO Settlement</w:t>
            </w:r>
            <w:r w:rsidR="007233EF">
              <w:rPr>
                <w:noProof/>
                <w:webHidden/>
              </w:rPr>
              <w:tab/>
            </w:r>
            <w:r w:rsidR="007233EF">
              <w:rPr>
                <w:noProof/>
                <w:webHidden/>
              </w:rPr>
              <w:fldChar w:fldCharType="begin"/>
            </w:r>
            <w:r w:rsidR="007233EF">
              <w:rPr>
                <w:noProof/>
                <w:webHidden/>
              </w:rPr>
              <w:instrText xml:space="preserve"> PAGEREF _Toc114759234 \h </w:instrText>
            </w:r>
            <w:r w:rsidR="007233EF">
              <w:rPr>
                <w:noProof/>
                <w:webHidden/>
              </w:rPr>
            </w:r>
            <w:r w:rsidR="007233EF">
              <w:rPr>
                <w:noProof/>
                <w:webHidden/>
              </w:rPr>
              <w:fldChar w:fldCharType="separate"/>
            </w:r>
            <w:r w:rsidR="007233EF">
              <w:rPr>
                <w:noProof/>
                <w:webHidden/>
              </w:rPr>
              <w:t>15</w:t>
            </w:r>
            <w:r w:rsidR="007233EF">
              <w:rPr>
                <w:noProof/>
                <w:webHidden/>
              </w:rPr>
              <w:fldChar w:fldCharType="end"/>
            </w:r>
          </w:hyperlink>
        </w:p>
        <w:p w14:paraId="3375B4A0" w14:textId="763C0881" w:rsidR="007233EF" w:rsidRDefault="00000000">
          <w:pPr>
            <w:pStyle w:val="TOC1"/>
            <w:rPr>
              <w:rFonts w:asciiTheme="minorHAnsi" w:eastAsiaTheme="minorEastAsia" w:hAnsiTheme="minorHAnsi"/>
              <w:noProof/>
              <w:lang w:val="lt-LT" w:eastAsia="lt-LT"/>
            </w:rPr>
          </w:pPr>
          <w:hyperlink w:anchor="_Toc114759235" w:history="1">
            <w:r w:rsidR="007233EF" w:rsidRPr="00D22C44">
              <w:rPr>
                <w:rStyle w:val="Hyperlink"/>
                <w:noProof/>
                <w:lang w:val="en-US"/>
              </w:rPr>
              <w:t>Article 11</w:t>
            </w:r>
            <w:r w:rsidR="007233EF">
              <w:rPr>
                <w:rFonts w:asciiTheme="minorHAnsi" w:eastAsiaTheme="minorEastAsia" w:hAnsiTheme="minorHAnsi"/>
                <w:noProof/>
                <w:lang w:val="lt-LT" w:eastAsia="lt-LT"/>
              </w:rPr>
              <w:tab/>
            </w:r>
            <w:r w:rsidR="007233EF" w:rsidRPr="00D22C44">
              <w:rPr>
                <w:rStyle w:val="Hyperlink"/>
                <w:noProof/>
                <w:lang w:val="en-US"/>
              </w:rPr>
              <w:t>Transfer of obligations</w:t>
            </w:r>
            <w:r w:rsidR="007233EF">
              <w:rPr>
                <w:noProof/>
                <w:webHidden/>
              </w:rPr>
              <w:tab/>
            </w:r>
            <w:r w:rsidR="007233EF">
              <w:rPr>
                <w:noProof/>
                <w:webHidden/>
              </w:rPr>
              <w:fldChar w:fldCharType="begin"/>
            </w:r>
            <w:r w:rsidR="007233EF">
              <w:rPr>
                <w:noProof/>
                <w:webHidden/>
              </w:rPr>
              <w:instrText xml:space="preserve"> PAGEREF _Toc114759235 \h </w:instrText>
            </w:r>
            <w:r w:rsidR="007233EF">
              <w:rPr>
                <w:noProof/>
                <w:webHidden/>
              </w:rPr>
            </w:r>
            <w:r w:rsidR="007233EF">
              <w:rPr>
                <w:noProof/>
                <w:webHidden/>
              </w:rPr>
              <w:fldChar w:fldCharType="separate"/>
            </w:r>
            <w:r w:rsidR="007233EF">
              <w:rPr>
                <w:noProof/>
                <w:webHidden/>
              </w:rPr>
              <w:t>15</w:t>
            </w:r>
            <w:r w:rsidR="007233EF">
              <w:rPr>
                <w:noProof/>
                <w:webHidden/>
              </w:rPr>
              <w:fldChar w:fldCharType="end"/>
            </w:r>
          </w:hyperlink>
        </w:p>
        <w:p w14:paraId="459F3A96" w14:textId="47D395DB" w:rsidR="007233EF" w:rsidRDefault="00000000">
          <w:pPr>
            <w:pStyle w:val="TOC1"/>
            <w:rPr>
              <w:rFonts w:asciiTheme="minorHAnsi" w:eastAsiaTheme="minorEastAsia" w:hAnsiTheme="minorHAnsi"/>
              <w:noProof/>
              <w:lang w:val="lt-LT" w:eastAsia="lt-LT"/>
            </w:rPr>
          </w:pPr>
          <w:hyperlink w:anchor="_Toc114759236" w:history="1">
            <w:r w:rsidR="007233EF" w:rsidRPr="00D22C44">
              <w:rPr>
                <w:rStyle w:val="Hyperlink"/>
                <w:noProof/>
                <w:lang w:val="en-US"/>
              </w:rPr>
              <w:t>Article 12</w:t>
            </w:r>
            <w:r w:rsidR="007233EF">
              <w:rPr>
                <w:rFonts w:asciiTheme="minorHAnsi" w:eastAsiaTheme="minorEastAsia" w:hAnsiTheme="minorHAnsi"/>
                <w:noProof/>
                <w:lang w:val="lt-LT" w:eastAsia="lt-LT"/>
              </w:rPr>
              <w:tab/>
            </w:r>
            <w:r w:rsidR="007233EF" w:rsidRPr="00D22C44">
              <w:rPr>
                <w:rStyle w:val="Hyperlink"/>
                <w:noProof/>
                <w:lang w:val="en-US"/>
              </w:rPr>
              <w:t>Monitoring of quality (energy and capacity service)</w:t>
            </w:r>
            <w:r w:rsidR="007233EF">
              <w:rPr>
                <w:noProof/>
                <w:webHidden/>
              </w:rPr>
              <w:tab/>
            </w:r>
            <w:r w:rsidR="007233EF">
              <w:rPr>
                <w:noProof/>
                <w:webHidden/>
              </w:rPr>
              <w:fldChar w:fldCharType="begin"/>
            </w:r>
            <w:r w:rsidR="007233EF">
              <w:rPr>
                <w:noProof/>
                <w:webHidden/>
              </w:rPr>
              <w:instrText xml:space="preserve"> PAGEREF _Toc114759236 \h </w:instrText>
            </w:r>
            <w:r w:rsidR="007233EF">
              <w:rPr>
                <w:noProof/>
                <w:webHidden/>
              </w:rPr>
            </w:r>
            <w:r w:rsidR="007233EF">
              <w:rPr>
                <w:noProof/>
                <w:webHidden/>
              </w:rPr>
              <w:fldChar w:fldCharType="separate"/>
            </w:r>
            <w:r w:rsidR="007233EF">
              <w:rPr>
                <w:noProof/>
                <w:webHidden/>
              </w:rPr>
              <w:t>16</w:t>
            </w:r>
            <w:r w:rsidR="007233EF">
              <w:rPr>
                <w:noProof/>
                <w:webHidden/>
              </w:rPr>
              <w:fldChar w:fldCharType="end"/>
            </w:r>
          </w:hyperlink>
        </w:p>
        <w:p w14:paraId="08976BE1" w14:textId="758B57A2" w:rsidR="007233EF" w:rsidRDefault="00000000">
          <w:pPr>
            <w:pStyle w:val="TOC1"/>
            <w:rPr>
              <w:rFonts w:asciiTheme="minorHAnsi" w:eastAsiaTheme="minorEastAsia" w:hAnsiTheme="minorHAnsi"/>
              <w:noProof/>
              <w:lang w:val="lt-LT" w:eastAsia="lt-LT"/>
            </w:rPr>
          </w:pPr>
          <w:hyperlink w:anchor="_Toc114759237" w:history="1">
            <w:r w:rsidR="007233EF" w:rsidRPr="00D22C44">
              <w:rPr>
                <w:rStyle w:val="Hyperlink"/>
                <w:noProof/>
                <w:lang w:val="en-US"/>
              </w:rPr>
              <w:t>Article 13</w:t>
            </w:r>
            <w:r w:rsidR="007233EF">
              <w:rPr>
                <w:rFonts w:asciiTheme="minorHAnsi" w:eastAsiaTheme="minorEastAsia" w:hAnsiTheme="minorHAnsi"/>
                <w:noProof/>
                <w:lang w:val="lt-LT" w:eastAsia="lt-LT"/>
              </w:rPr>
              <w:tab/>
            </w:r>
            <w:r w:rsidR="007233EF" w:rsidRPr="00D22C44">
              <w:rPr>
                <w:rStyle w:val="Hyperlink"/>
                <w:noProof/>
                <w:lang w:val="en-US"/>
              </w:rPr>
              <w:t>Publication of information</w:t>
            </w:r>
            <w:r w:rsidR="007233EF">
              <w:rPr>
                <w:noProof/>
                <w:webHidden/>
              </w:rPr>
              <w:tab/>
            </w:r>
            <w:r w:rsidR="007233EF">
              <w:rPr>
                <w:noProof/>
                <w:webHidden/>
              </w:rPr>
              <w:fldChar w:fldCharType="begin"/>
            </w:r>
            <w:r w:rsidR="007233EF">
              <w:rPr>
                <w:noProof/>
                <w:webHidden/>
              </w:rPr>
              <w:instrText xml:space="preserve"> PAGEREF _Toc114759237 \h </w:instrText>
            </w:r>
            <w:r w:rsidR="007233EF">
              <w:rPr>
                <w:noProof/>
                <w:webHidden/>
              </w:rPr>
            </w:r>
            <w:r w:rsidR="007233EF">
              <w:rPr>
                <w:noProof/>
                <w:webHidden/>
              </w:rPr>
              <w:fldChar w:fldCharType="separate"/>
            </w:r>
            <w:r w:rsidR="007233EF">
              <w:rPr>
                <w:noProof/>
                <w:webHidden/>
              </w:rPr>
              <w:t>16</w:t>
            </w:r>
            <w:r w:rsidR="007233EF">
              <w:rPr>
                <w:noProof/>
                <w:webHidden/>
              </w:rPr>
              <w:fldChar w:fldCharType="end"/>
            </w:r>
          </w:hyperlink>
        </w:p>
        <w:p w14:paraId="341252FB" w14:textId="4942B25C" w:rsidR="007233EF" w:rsidRDefault="00000000">
          <w:pPr>
            <w:pStyle w:val="TOC1"/>
            <w:rPr>
              <w:rFonts w:asciiTheme="minorHAnsi" w:eastAsiaTheme="minorEastAsia" w:hAnsiTheme="minorHAnsi"/>
              <w:noProof/>
              <w:lang w:val="lt-LT" w:eastAsia="lt-LT"/>
            </w:rPr>
          </w:pPr>
          <w:hyperlink w:anchor="_Toc114759238" w:history="1">
            <w:r w:rsidR="007233EF" w:rsidRPr="00D22C44">
              <w:rPr>
                <w:rStyle w:val="Hyperlink"/>
                <w:noProof/>
                <w:lang w:val="en-US"/>
              </w:rPr>
              <w:t>Article 14</w:t>
            </w:r>
            <w:r w:rsidR="007233EF">
              <w:rPr>
                <w:rFonts w:asciiTheme="minorHAnsi" w:eastAsiaTheme="minorEastAsia" w:hAnsiTheme="minorHAnsi"/>
                <w:noProof/>
                <w:lang w:val="lt-LT" w:eastAsia="lt-LT"/>
              </w:rPr>
              <w:tab/>
            </w:r>
            <w:r w:rsidR="007233EF" w:rsidRPr="00D22C44">
              <w:rPr>
                <w:rStyle w:val="Hyperlink"/>
                <w:noProof/>
                <w:lang w:val="en-US"/>
              </w:rPr>
              <w:t>Publication and implementation of the proposal</w:t>
            </w:r>
            <w:r w:rsidR="007233EF">
              <w:rPr>
                <w:noProof/>
                <w:webHidden/>
              </w:rPr>
              <w:tab/>
            </w:r>
            <w:r w:rsidR="007233EF">
              <w:rPr>
                <w:noProof/>
                <w:webHidden/>
              </w:rPr>
              <w:fldChar w:fldCharType="begin"/>
            </w:r>
            <w:r w:rsidR="007233EF">
              <w:rPr>
                <w:noProof/>
                <w:webHidden/>
              </w:rPr>
              <w:instrText xml:space="preserve"> PAGEREF _Toc114759238 \h </w:instrText>
            </w:r>
            <w:r w:rsidR="007233EF">
              <w:rPr>
                <w:noProof/>
                <w:webHidden/>
              </w:rPr>
            </w:r>
            <w:r w:rsidR="007233EF">
              <w:rPr>
                <w:noProof/>
                <w:webHidden/>
              </w:rPr>
              <w:fldChar w:fldCharType="separate"/>
            </w:r>
            <w:r w:rsidR="007233EF">
              <w:rPr>
                <w:noProof/>
                <w:webHidden/>
              </w:rPr>
              <w:t>16</w:t>
            </w:r>
            <w:r w:rsidR="007233EF">
              <w:rPr>
                <w:noProof/>
                <w:webHidden/>
              </w:rPr>
              <w:fldChar w:fldCharType="end"/>
            </w:r>
          </w:hyperlink>
        </w:p>
        <w:p w14:paraId="3E064286" w14:textId="744E4492" w:rsidR="007233EF" w:rsidRDefault="00000000">
          <w:pPr>
            <w:pStyle w:val="TOC1"/>
            <w:rPr>
              <w:rFonts w:asciiTheme="minorHAnsi" w:eastAsiaTheme="minorEastAsia" w:hAnsiTheme="minorHAnsi"/>
              <w:noProof/>
              <w:lang w:val="lt-LT" w:eastAsia="lt-LT"/>
            </w:rPr>
          </w:pPr>
          <w:hyperlink w:anchor="_Toc114759239" w:history="1">
            <w:r w:rsidR="007233EF" w:rsidRPr="00D22C44">
              <w:rPr>
                <w:rStyle w:val="Hyperlink"/>
                <w:noProof/>
                <w:lang w:val="en-US"/>
              </w:rPr>
              <w:t>Article 15</w:t>
            </w:r>
            <w:r w:rsidR="007233EF">
              <w:rPr>
                <w:rFonts w:asciiTheme="minorHAnsi" w:eastAsiaTheme="minorEastAsia" w:hAnsiTheme="minorHAnsi"/>
                <w:noProof/>
                <w:lang w:val="lt-LT" w:eastAsia="lt-LT"/>
              </w:rPr>
              <w:tab/>
            </w:r>
            <w:r w:rsidR="007233EF" w:rsidRPr="00D22C44">
              <w:rPr>
                <w:rStyle w:val="Hyperlink"/>
                <w:noProof/>
                <w:lang w:val="en-US"/>
              </w:rPr>
              <w:t>Language</w:t>
            </w:r>
            <w:r w:rsidR="007233EF">
              <w:rPr>
                <w:noProof/>
                <w:webHidden/>
              </w:rPr>
              <w:tab/>
            </w:r>
            <w:r w:rsidR="007233EF">
              <w:rPr>
                <w:noProof/>
                <w:webHidden/>
              </w:rPr>
              <w:fldChar w:fldCharType="begin"/>
            </w:r>
            <w:r w:rsidR="007233EF">
              <w:rPr>
                <w:noProof/>
                <w:webHidden/>
              </w:rPr>
              <w:instrText xml:space="preserve"> PAGEREF _Toc114759239 \h </w:instrText>
            </w:r>
            <w:r w:rsidR="007233EF">
              <w:rPr>
                <w:noProof/>
                <w:webHidden/>
              </w:rPr>
            </w:r>
            <w:r w:rsidR="007233EF">
              <w:rPr>
                <w:noProof/>
                <w:webHidden/>
              </w:rPr>
              <w:fldChar w:fldCharType="separate"/>
            </w:r>
            <w:r w:rsidR="007233EF">
              <w:rPr>
                <w:noProof/>
                <w:webHidden/>
              </w:rPr>
              <w:t>16</w:t>
            </w:r>
            <w:r w:rsidR="007233EF">
              <w:rPr>
                <w:noProof/>
                <w:webHidden/>
              </w:rPr>
              <w:fldChar w:fldCharType="end"/>
            </w:r>
          </w:hyperlink>
        </w:p>
        <w:p w14:paraId="7B092774" w14:textId="77777777" w:rsidR="00E15E4B" w:rsidRPr="00BB3F54" w:rsidRDefault="00E15E4B" w:rsidP="00E15E4B">
          <w:pPr>
            <w:rPr>
              <w:lang w:val="en-US"/>
            </w:rPr>
          </w:pPr>
          <w:r w:rsidRPr="00BB3F54">
            <w:rPr>
              <w:rFonts w:cstheme="minorHAnsi"/>
              <w:b/>
              <w:bCs/>
              <w:lang w:val="en-US"/>
            </w:rPr>
            <w:fldChar w:fldCharType="end"/>
          </w:r>
        </w:p>
      </w:sdtContent>
    </w:sdt>
    <w:p w14:paraId="293B84E1" w14:textId="77777777" w:rsidR="00E15E4B" w:rsidRPr="00BB3F54" w:rsidRDefault="00E15E4B" w:rsidP="00E15E4B">
      <w:pPr>
        <w:spacing w:after="120" w:line="276" w:lineRule="auto"/>
        <w:rPr>
          <w:rFonts w:cstheme="minorHAnsi"/>
          <w:color w:val="000000" w:themeColor="text1"/>
          <w:lang w:val="en-US"/>
        </w:rPr>
      </w:pPr>
    </w:p>
    <w:p w14:paraId="6B656967" w14:textId="77777777" w:rsidR="00E15E4B" w:rsidRPr="00BB3F54" w:rsidRDefault="00E15E4B" w:rsidP="00E15E4B">
      <w:pPr>
        <w:spacing w:after="120" w:line="276" w:lineRule="auto"/>
        <w:jc w:val="both"/>
        <w:rPr>
          <w:rFonts w:cstheme="minorHAnsi"/>
          <w:color w:val="000000" w:themeColor="text1"/>
          <w:lang w:val="en-US"/>
        </w:rPr>
      </w:pPr>
      <w:r w:rsidRPr="00BB3F54">
        <w:rPr>
          <w:rFonts w:cstheme="minorHAnsi"/>
          <w:color w:val="000000" w:themeColor="text1"/>
          <w:lang w:val="en-US"/>
        </w:rPr>
        <w:br w:type="page"/>
      </w:r>
      <w:bookmarkStart w:id="0" w:name="_Toc378091729"/>
    </w:p>
    <w:p w14:paraId="2C898111" w14:textId="77777777" w:rsidR="00E15E4B" w:rsidRPr="00BB3F54" w:rsidRDefault="00E15E4B" w:rsidP="00E15E4B">
      <w:pPr>
        <w:pStyle w:val="textregular"/>
        <w:spacing w:line="276" w:lineRule="auto"/>
        <w:rPr>
          <w:lang w:val="en-US"/>
        </w:rPr>
      </w:pPr>
      <w:r w:rsidRPr="00BB3F54">
        <w:rPr>
          <w:rFonts w:cstheme="minorHAnsi"/>
          <w:color w:val="000000" w:themeColor="text1"/>
          <w:lang w:val="en-US"/>
        </w:rPr>
        <w:lastRenderedPageBreak/>
        <w:t>AS Augstsprieguma tīkls, Elering AS and Litgrid AB</w:t>
      </w:r>
      <w:r w:rsidRPr="00BB3F54">
        <w:rPr>
          <w:lang w:val="en-US"/>
        </w:rPr>
        <w:t xml:space="preserve"> Transmission System Operators </w:t>
      </w:r>
      <w:proofErr w:type="gramStart"/>
      <w:r w:rsidRPr="00BB3F54">
        <w:rPr>
          <w:lang w:val="en-US"/>
        </w:rPr>
        <w:t>taking into account</w:t>
      </w:r>
      <w:proofErr w:type="gramEnd"/>
      <w:r w:rsidRPr="00BB3F54">
        <w:rPr>
          <w:lang w:val="en-US"/>
        </w:rPr>
        <w:t xml:space="preserve"> the following:</w:t>
      </w:r>
    </w:p>
    <w:p w14:paraId="32292B57" w14:textId="77777777" w:rsidR="00E15E4B" w:rsidRPr="00BB3F54" w:rsidRDefault="00E15E4B" w:rsidP="00E15E4B">
      <w:pPr>
        <w:pStyle w:val="textregular"/>
        <w:spacing w:line="276" w:lineRule="auto"/>
        <w:rPr>
          <w:lang w:val="en-US"/>
        </w:rPr>
      </w:pPr>
    </w:p>
    <w:p w14:paraId="70706AFD" w14:textId="77777777" w:rsidR="00E15E4B" w:rsidRPr="00BB3F54" w:rsidRDefault="00E15E4B" w:rsidP="00E15E4B">
      <w:pPr>
        <w:pStyle w:val="headline2"/>
        <w:rPr>
          <w:lang w:val="en-US"/>
        </w:rPr>
      </w:pPr>
      <w:bookmarkStart w:id="1" w:name="_Toc456339227"/>
      <w:bookmarkStart w:id="2" w:name="_Toc505249293"/>
      <w:bookmarkStart w:id="3" w:name="_Toc114759224"/>
      <w:r w:rsidRPr="00BB3F54">
        <w:rPr>
          <w:lang w:val="en-US"/>
        </w:rPr>
        <w:t>Whereas</w:t>
      </w:r>
      <w:bookmarkEnd w:id="1"/>
      <w:bookmarkEnd w:id="2"/>
      <w:bookmarkEnd w:id="3"/>
    </w:p>
    <w:p w14:paraId="23C56991" w14:textId="6D7CC31F" w:rsidR="00E15E4B" w:rsidRPr="00BB3F54" w:rsidRDefault="00E15E4B" w:rsidP="00E15E4B">
      <w:pPr>
        <w:pStyle w:val="ListParagraph"/>
        <w:numPr>
          <w:ilvl w:val="0"/>
          <w:numId w:val="1"/>
        </w:numPr>
        <w:spacing w:after="120" w:line="276" w:lineRule="auto"/>
        <w:ind w:left="360"/>
        <w:contextualSpacing w:val="0"/>
        <w:rPr>
          <w:rFonts w:eastAsiaTheme="minorEastAsia"/>
          <w:color w:val="000000" w:themeColor="text1"/>
          <w:lang w:val="en-US"/>
        </w:rPr>
      </w:pPr>
      <w:r w:rsidRPr="00BB3F54">
        <w:rPr>
          <w:color w:val="000000" w:themeColor="text1"/>
          <w:lang w:val="en-US"/>
        </w:rPr>
        <w:t>This document is a common proposal developed by the Transmission System Operators AS Augstsprieguma tīkls, Elering AS and Litgrid AB (hereinafter referred to as “Baltic TSOs”) regarding a proposal</w:t>
      </w:r>
      <w:r w:rsidR="00C021D3" w:rsidRPr="00BB3F54">
        <w:rPr>
          <w:color w:val="000000" w:themeColor="text1"/>
          <w:lang w:val="en-US"/>
        </w:rPr>
        <w:t xml:space="preserve"> for the common and harmonised rules and processes</w:t>
      </w:r>
      <w:r w:rsidRPr="00BB3F54">
        <w:rPr>
          <w:color w:val="000000" w:themeColor="text1"/>
          <w:lang w:val="en-US"/>
        </w:rPr>
        <w:t xml:space="preserve"> for the </w:t>
      </w:r>
      <w:r w:rsidR="002310E6" w:rsidRPr="00BB3F54">
        <w:rPr>
          <w:color w:val="000000" w:themeColor="text1"/>
          <w:lang w:val="en-US"/>
        </w:rPr>
        <w:t xml:space="preserve">sharing of reserves, </w:t>
      </w:r>
      <w:r w:rsidRPr="00BB3F54">
        <w:rPr>
          <w:color w:val="000000" w:themeColor="text1"/>
          <w:lang w:val="en-US"/>
        </w:rPr>
        <w:t>exchange and procurement of FCR, mFRR and aFRR balancing capacity in the Baltic states</w:t>
      </w:r>
      <w:r w:rsidR="3689CAED" w:rsidRPr="00BB3F54">
        <w:rPr>
          <w:color w:val="000000" w:themeColor="text1"/>
          <w:lang w:val="en-US"/>
        </w:rPr>
        <w:t xml:space="preserve"> in accordance with Article 33(1) of Commission Regulation (EU) 2017/2195 of 23 November establishing a guideline on electricity balancing (hereafter referred to as the “EB Regulation”)</w:t>
      </w:r>
      <w:r w:rsidR="5C8581C7" w:rsidRPr="00BB3F54">
        <w:rPr>
          <w:color w:val="000000" w:themeColor="text1"/>
          <w:lang w:val="en-US"/>
        </w:rPr>
        <w:t xml:space="preserve"> and regarding a proposal for the application of a market-based allocation process in accordance with Article 38(1)</w:t>
      </w:r>
      <w:r w:rsidRPr="00BB3F54">
        <w:rPr>
          <w:color w:val="000000" w:themeColor="text1"/>
          <w:lang w:val="en-US"/>
        </w:rPr>
        <w:t>. This proposal is hereinafter referred to as the “Proposal”.</w:t>
      </w:r>
    </w:p>
    <w:p w14:paraId="0DA940FD" w14:textId="2B4F80C8" w:rsidR="008119C8" w:rsidRPr="00BB3F54" w:rsidRDefault="008119C8" w:rsidP="3A834A4B">
      <w:pPr>
        <w:pStyle w:val="ListParagraph"/>
        <w:numPr>
          <w:ilvl w:val="0"/>
          <w:numId w:val="1"/>
        </w:numPr>
        <w:spacing w:after="120" w:line="276" w:lineRule="auto"/>
        <w:ind w:left="360"/>
        <w:rPr>
          <w:rFonts w:eastAsiaTheme="minorEastAsia"/>
          <w:color w:val="000000" w:themeColor="text1"/>
          <w:lang w:val="en-US"/>
        </w:rPr>
      </w:pPr>
      <w:r w:rsidRPr="3A834A4B">
        <w:rPr>
          <w:lang w:val="en-US"/>
        </w:rPr>
        <w:t xml:space="preserve">The Proposal takes into account the general principles and goals set out in the EB Regulation as well as the Commission Regulation (EU) 2017/1485 of 2 August 2017 establishing a guideline on electricity transmission system operation (hereafter referred to as the “SO Regulation”), Commission Regulation (EU) 2015/1222 of 24 July 2015 establishing a guideline on capacity allocation and congestion management (hereafter referred to as the “CACM Regulation), and Regulation (EU) 2019/943 of the European Parliament and of the Council of 5 June 2019 on the internal market for electricity (hereafter referred to as the </w:t>
      </w:r>
      <w:r w:rsidR="00F069CD" w:rsidRPr="3A834A4B">
        <w:rPr>
          <w:lang w:val="en-US"/>
        </w:rPr>
        <w:t>“IME</w:t>
      </w:r>
      <w:r w:rsidR="004965B9">
        <w:rPr>
          <w:lang w:val="en-US"/>
        </w:rPr>
        <w:t xml:space="preserve"> Regulation</w:t>
      </w:r>
      <w:r w:rsidR="00F069CD" w:rsidRPr="3A834A4B">
        <w:rPr>
          <w:lang w:val="en-US"/>
        </w:rPr>
        <w:t>”</w:t>
      </w:r>
      <w:r w:rsidRPr="3A834A4B">
        <w:rPr>
          <w:lang w:val="en-US"/>
        </w:rPr>
        <w:t>).</w:t>
      </w:r>
    </w:p>
    <w:p w14:paraId="18A7B0B9" w14:textId="3A74292E" w:rsidR="008119C8" w:rsidRPr="00BB3F54" w:rsidRDefault="00E664C9" w:rsidP="00E15E4B">
      <w:pPr>
        <w:pStyle w:val="ListParagraph"/>
        <w:numPr>
          <w:ilvl w:val="0"/>
          <w:numId w:val="1"/>
        </w:numPr>
        <w:spacing w:after="120" w:line="276" w:lineRule="auto"/>
        <w:ind w:left="360"/>
        <w:contextualSpacing w:val="0"/>
        <w:rPr>
          <w:rFonts w:eastAsiaTheme="minorEastAsia"/>
          <w:color w:val="000000" w:themeColor="text1"/>
          <w:lang w:val="en-US"/>
        </w:rPr>
      </w:pPr>
      <w:r w:rsidRPr="00BB3F54">
        <w:rPr>
          <w:lang w:val="en-US"/>
        </w:rPr>
        <w:t>The goal of the EB Regulation is to establish an EU-wide set of technical, operational and market rules to govern the functioning of electricity balancing markets. It sets out rules for the procurement of balancing capacity, the activation of balancing energy and the financial settlement of balance responsible parties. It also requires the development of harmonised methodologies for the allocation of cross-zonal transmission capacity (hereafter referred to as “CZC") for balancing purposes. Such rules will increase the liquidity of short-term markets by allowing for more cross-border trade and for the more efficient use of the existing grid for the purposes of balancing energy.</w:t>
      </w:r>
    </w:p>
    <w:p w14:paraId="27B2D8A1" w14:textId="23C359F3" w:rsidR="008F4A6A" w:rsidRPr="00A470B9" w:rsidRDefault="008F4A6A" w:rsidP="3A834A4B">
      <w:pPr>
        <w:pStyle w:val="ListParagraph"/>
        <w:numPr>
          <w:ilvl w:val="0"/>
          <w:numId w:val="1"/>
        </w:numPr>
        <w:spacing w:after="120" w:line="276" w:lineRule="auto"/>
        <w:ind w:left="360"/>
        <w:rPr>
          <w:rFonts w:eastAsiaTheme="minorEastAsia"/>
          <w:color w:val="000000" w:themeColor="text1"/>
          <w:lang w:val="en-US"/>
        </w:rPr>
      </w:pPr>
      <w:r w:rsidRPr="3A834A4B">
        <w:rPr>
          <w:lang w:val="en-US"/>
        </w:rPr>
        <w:t>The TSOs are mutually willing to exchange</w:t>
      </w:r>
      <w:r w:rsidR="00483B36" w:rsidRPr="3A834A4B">
        <w:rPr>
          <w:lang w:val="en-US"/>
        </w:rPr>
        <w:t xml:space="preserve"> </w:t>
      </w:r>
      <w:r w:rsidR="004965B9">
        <w:rPr>
          <w:lang w:val="en-US"/>
        </w:rPr>
        <w:t xml:space="preserve">FCR capacities </w:t>
      </w:r>
      <w:r w:rsidR="00483B36" w:rsidRPr="3A834A4B">
        <w:rPr>
          <w:lang w:val="en-US"/>
        </w:rPr>
        <w:t>and</w:t>
      </w:r>
      <w:r w:rsidR="004965B9">
        <w:rPr>
          <w:lang w:val="en-US"/>
        </w:rPr>
        <w:t xml:space="preserve"> exchange and</w:t>
      </w:r>
      <w:r w:rsidR="00483B36" w:rsidRPr="3A834A4B">
        <w:rPr>
          <w:lang w:val="en-US"/>
        </w:rPr>
        <w:t xml:space="preserve"> share</w:t>
      </w:r>
      <w:r w:rsidRPr="3A834A4B">
        <w:rPr>
          <w:lang w:val="en-US"/>
        </w:rPr>
        <w:t xml:space="preserve"> aFRR</w:t>
      </w:r>
      <w:r w:rsidR="0025490C" w:rsidRPr="3A834A4B">
        <w:rPr>
          <w:lang w:val="en-US"/>
        </w:rPr>
        <w:t xml:space="preserve">, mFRR capacities </w:t>
      </w:r>
      <w:r w:rsidRPr="3A834A4B">
        <w:rPr>
          <w:lang w:val="en-US"/>
        </w:rPr>
        <w:t xml:space="preserve">within the </w:t>
      </w:r>
      <w:r w:rsidR="00FD0A2A" w:rsidRPr="3A834A4B">
        <w:rPr>
          <w:lang w:val="en-US"/>
        </w:rPr>
        <w:t xml:space="preserve">3 </w:t>
      </w:r>
      <w:r w:rsidR="0025490C" w:rsidRPr="3A834A4B">
        <w:rPr>
          <w:lang w:val="en-US"/>
        </w:rPr>
        <w:t>Baltic</w:t>
      </w:r>
      <w:r w:rsidR="00FD0A2A" w:rsidRPr="3A834A4B">
        <w:rPr>
          <w:lang w:val="en-US"/>
        </w:rPr>
        <w:t xml:space="preserve"> bidding zones</w:t>
      </w:r>
      <w:r w:rsidR="0025490C" w:rsidRPr="3A834A4B">
        <w:rPr>
          <w:lang w:val="en-US"/>
        </w:rPr>
        <w:t xml:space="preserve"> </w:t>
      </w:r>
      <w:r w:rsidRPr="3A834A4B">
        <w:rPr>
          <w:lang w:val="en-US"/>
        </w:rPr>
        <w:t>and have developed common and harmonised rules and processes for the exchange</w:t>
      </w:r>
      <w:r w:rsidR="001439E2" w:rsidRPr="3A834A4B">
        <w:rPr>
          <w:lang w:val="en-US"/>
        </w:rPr>
        <w:t>, sharing,</w:t>
      </w:r>
      <w:r w:rsidRPr="3A834A4B">
        <w:rPr>
          <w:lang w:val="en-US"/>
        </w:rPr>
        <w:t xml:space="preserve"> and procurement of aFRR</w:t>
      </w:r>
      <w:r w:rsidR="009454B2" w:rsidRPr="3A834A4B">
        <w:rPr>
          <w:lang w:val="en-US"/>
        </w:rPr>
        <w:t>, mFRR and FCR</w:t>
      </w:r>
      <w:r w:rsidRPr="3A834A4B">
        <w:rPr>
          <w:lang w:val="en-US"/>
        </w:rPr>
        <w:t xml:space="preserve"> capacity</w:t>
      </w:r>
      <w:r w:rsidR="007A7250">
        <w:rPr>
          <w:lang w:val="en-US"/>
        </w:rPr>
        <w:t>,</w:t>
      </w:r>
      <w:r w:rsidRPr="3A834A4B">
        <w:rPr>
          <w:lang w:val="en-US"/>
        </w:rPr>
        <w:t xml:space="preserve"> </w:t>
      </w:r>
      <w:r w:rsidR="007A7250">
        <w:rPr>
          <w:lang w:val="en-US"/>
        </w:rPr>
        <w:t>which are determined based on</w:t>
      </w:r>
      <w:r w:rsidR="007A7250" w:rsidRPr="008C5572">
        <w:rPr>
          <w:lang w:val="en-US"/>
        </w:rPr>
        <w:t xml:space="preserve"> </w:t>
      </w:r>
      <w:r w:rsidR="007A7250" w:rsidRPr="3A834A4B">
        <w:rPr>
          <w:lang w:val="en-US"/>
        </w:rPr>
        <w:t>dimensioning rules in accordance with Article</w:t>
      </w:r>
      <w:r w:rsidR="007A7250">
        <w:rPr>
          <w:lang w:val="en-US"/>
        </w:rPr>
        <w:t>s 153 and</w:t>
      </w:r>
      <w:r w:rsidR="007A7250" w:rsidRPr="3A834A4B">
        <w:rPr>
          <w:lang w:val="en-US"/>
        </w:rPr>
        <w:t xml:space="preserve"> 157 of the SO Regulation. </w:t>
      </w:r>
    </w:p>
    <w:p w14:paraId="5E0115FB" w14:textId="4B234206" w:rsidR="00A470B9" w:rsidRDefault="00A470B9" w:rsidP="00A470B9">
      <w:pPr>
        <w:pStyle w:val="ListParagraph"/>
        <w:numPr>
          <w:ilvl w:val="0"/>
          <w:numId w:val="1"/>
        </w:numPr>
        <w:spacing w:after="120" w:line="276" w:lineRule="auto"/>
        <w:ind w:left="360"/>
        <w:rPr>
          <w:rFonts w:eastAsiaTheme="minorEastAsia"/>
          <w:color w:val="000000" w:themeColor="text1"/>
          <w:lang w:val="en-US"/>
        </w:rPr>
      </w:pPr>
      <w:r w:rsidRPr="008C5572">
        <w:rPr>
          <w:rFonts w:eastAsiaTheme="minorEastAsia"/>
          <w:color w:val="000000" w:themeColor="text1"/>
          <w:lang w:val="en-US"/>
        </w:rPr>
        <w:t>Pursuant to</w:t>
      </w:r>
      <w:r>
        <w:rPr>
          <w:rFonts w:eastAsiaTheme="minorEastAsia"/>
          <w:color w:val="000000" w:themeColor="text1"/>
          <w:lang w:val="en-US"/>
        </w:rPr>
        <w:t xml:space="preserve"> </w:t>
      </w:r>
      <w:r w:rsidRPr="008C5572">
        <w:rPr>
          <w:rFonts w:eastAsiaTheme="minorEastAsia"/>
          <w:color w:val="000000" w:themeColor="text1"/>
          <w:lang w:val="en-US"/>
        </w:rPr>
        <w:t>Article 33(1)</w:t>
      </w:r>
      <w:r w:rsidR="00D1248D">
        <w:rPr>
          <w:rFonts w:eastAsiaTheme="minorEastAsia"/>
          <w:color w:val="000000" w:themeColor="text1"/>
          <w:lang w:val="en-US"/>
        </w:rPr>
        <w:t xml:space="preserve"> </w:t>
      </w:r>
      <w:r w:rsidRPr="008C5572">
        <w:rPr>
          <w:rFonts w:eastAsiaTheme="minorEastAsia"/>
          <w:color w:val="000000" w:themeColor="text1"/>
          <w:lang w:val="en-US"/>
        </w:rPr>
        <w:t>and 32(2) of EB</w:t>
      </w:r>
      <w:r>
        <w:rPr>
          <w:rFonts w:eastAsiaTheme="minorEastAsia"/>
          <w:color w:val="000000" w:themeColor="text1"/>
          <w:lang w:val="en-US"/>
        </w:rPr>
        <w:t xml:space="preserve"> Regulation </w:t>
      </w:r>
      <w:r w:rsidRPr="008C5572">
        <w:rPr>
          <w:rFonts w:eastAsiaTheme="minorEastAsia"/>
          <w:color w:val="000000" w:themeColor="text1"/>
          <w:lang w:val="en-US"/>
        </w:rPr>
        <w:t>the exchange of balancing capacity shall be performed based on a TSO-TSO model.</w:t>
      </w:r>
    </w:p>
    <w:p w14:paraId="3D5416F2" w14:textId="0D01CF3E" w:rsidR="00A470B9" w:rsidRPr="00A470B9" w:rsidRDefault="00A470B9" w:rsidP="00A470B9">
      <w:pPr>
        <w:pStyle w:val="ListParagraph"/>
        <w:numPr>
          <w:ilvl w:val="0"/>
          <w:numId w:val="1"/>
        </w:numPr>
        <w:spacing w:after="120" w:line="276" w:lineRule="auto"/>
        <w:ind w:left="360"/>
        <w:rPr>
          <w:rFonts w:eastAsiaTheme="minorEastAsia"/>
          <w:color w:val="000000" w:themeColor="text1"/>
          <w:lang w:val="en-US"/>
        </w:rPr>
      </w:pPr>
      <w:r w:rsidRPr="008C5572">
        <w:rPr>
          <w:rFonts w:eastAsiaTheme="minorEastAsia"/>
          <w:color w:val="000000" w:themeColor="text1"/>
          <w:lang w:val="en-US"/>
        </w:rPr>
        <w:t xml:space="preserve">Article 33(2) of </w:t>
      </w:r>
      <w:r>
        <w:rPr>
          <w:rFonts w:eastAsiaTheme="minorEastAsia"/>
          <w:color w:val="000000" w:themeColor="text1"/>
          <w:lang w:val="en-US"/>
        </w:rPr>
        <w:t xml:space="preserve">EB Regulation </w:t>
      </w:r>
      <w:r w:rsidR="00D1248D" w:rsidRPr="008C5572">
        <w:rPr>
          <w:rFonts w:eastAsiaTheme="minorEastAsia"/>
          <w:color w:val="000000" w:themeColor="text1"/>
          <w:lang w:val="en-US"/>
        </w:rPr>
        <w:t xml:space="preserve">provides that </w:t>
      </w:r>
      <w:proofErr w:type="gramStart"/>
      <w:r w:rsidR="00D1248D" w:rsidRPr="008C5572">
        <w:rPr>
          <w:rFonts w:eastAsiaTheme="minorEastAsia"/>
          <w:color w:val="000000" w:themeColor="text1"/>
          <w:lang w:val="en-US"/>
        </w:rPr>
        <w:t>TSOs</w:t>
      </w:r>
      <w:r w:rsidRPr="008C5572">
        <w:rPr>
          <w:rFonts w:eastAsiaTheme="minorEastAsia"/>
          <w:color w:val="000000" w:themeColor="text1"/>
          <w:lang w:val="en-US"/>
        </w:rPr>
        <w:t xml:space="preserve">  should</w:t>
      </w:r>
      <w:proofErr w:type="gramEnd"/>
      <w:r w:rsidRPr="008C5572">
        <w:rPr>
          <w:rFonts w:eastAsiaTheme="minorEastAsia"/>
          <w:color w:val="000000" w:themeColor="text1"/>
          <w:lang w:val="en-US"/>
        </w:rPr>
        <w:t xml:space="preserve">  take  into  account  the  available  cross zonal capacity. Pursuant to</w:t>
      </w:r>
      <w:r>
        <w:rPr>
          <w:rFonts w:eastAsiaTheme="minorEastAsia"/>
          <w:color w:val="000000" w:themeColor="text1"/>
          <w:lang w:val="en-US"/>
        </w:rPr>
        <w:t xml:space="preserve"> </w:t>
      </w:r>
      <w:r w:rsidRPr="008C5572">
        <w:rPr>
          <w:rFonts w:eastAsiaTheme="minorEastAsia"/>
          <w:color w:val="000000" w:themeColor="text1"/>
          <w:lang w:val="en-US"/>
        </w:rPr>
        <w:t>Article 38(4)</w:t>
      </w:r>
      <w:r>
        <w:rPr>
          <w:rFonts w:eastAsiaTheme="minorEastAsia"/>
          <w:color w:val="000000" w:themeColor="text1"/>
          <w:lang w:val="en-US"/>
        </w:rPr>
        <w:t xml:space="preserve"> </w:t>
      </w:r>
      <w:r w:rsidRPr="008C5572">
        <w:rPr>
          <w:rFonts w:eastAsiaTheme="minorEastAsia"/>
          <w:color w:val="000000" w:themeColor="text1"/>
          <w:lang w:val="en-US"/>
        </w:rPr>
        <w:t>of EB</w:t>
      </w:r>
      <w:r>
        <w:rPr>
          <w:rFonts w:eastAsiaTheme="minorEastAsia"/>
          <w:color w:val="000000" w:themeColor="text1"/>
          <w:lang w:val="en-US"/>
        </w:rPr>
        <w:t xml:space="preserve"> Regulation </w:t>
      </w:r>
      <w:r w:rsidRPr="008C5572">
        <w:rPr>
          <w:rFonts w:eastAsiaTheme="minorEastAsia"/>
          <w:color w:val="000000" w:themeColor="text1"/>
          <w:lang w:val="en-US"/>
        </w:rPr>
        <w:t>FCR shall</w:t>
      </w:r>
      <w:r>
        <w:rPr>
          <w:rFonts w:eastAsiaTheme="minorEastAsia"/>
          <w:color w:val="000000" w:themeColor="text1"/>
          <w:lang w:val="en-US"/>
        </w:rPr>
        <w:t xml:space="preserve"> </w:t>
      </w:r>
      <w:r w:rsidRPr="008C5572">
        <w:rPr>
          <w:rFonts w:eastAsiaTheme="minorEastAsia"/>
          <w:color w:val="000000" w:themeColor="text1"/>
          <w:lang w:val="en-US"/>
        </w:rPr>
        <w:t>not use cross zonal capacity allocation.</w:t>
      </w:r>
    </w:p>
    <w:p w14:paraId="293F4D28" w14:textId="6A9CFD34" w:rsidR="008F4A6A" w:rsidRPr="00BB3F54" w:rsidRDefault="008F4A6A" w:rsidP="25059E8B">
      <w:pPr>
        <w:pStyle w:val="ListParagraph"/>
        <w:numPr>
          <w:ilvl w:val="0"/>
          <w:numId w:val="1"/>
        </w:numPr>
        <w:spacing w:after="120" w:line="276" w:lineRule="auto"/>
        <w:ind w:left="360"/>
        <w:rPr>
          <w:rFonts w:eastAsiaTheme="minorEastAsia"/>
          <w:color w:val="000000" w:themeColor="text1"/>
          <w:lang w:val="en-US"/>
        </w:rPr>
      </w:pPr>
      <w:r w:rsidRPr="00BB3F54">
        <w:rPr>
          <w:lang w:val="en-US"/>
        </w:rPr>
        <w:t>The TSOs will set the capacity procurement process and aFRR</w:t>
      </w:r>
      <w:r w:rsidR="00281F66" w:rsidRPr="00BB3F54">
        <w:rPr>
          <w:lang w:val="en-US"/>
        </w:rPr>
        <w:t>, mFRR and FCR</w:t>
      </w:r>
      <w:r w:rsidRPr="00BB3F54">
        <w:rPr>
          <w:lang w:val="en-US"/>
        </w:rPr>
        <w:t xml:space="preserve"> capacity bids will be submitted to the system implementing the capacity procurement optimisation function </w:t>
      </w:r>
      <w:r w:rsidR="005B6A95" w:rsidRPr="00BB3F54">
        <w:rPr>
          <w:lang w:val="en-US"/>
        </w:rPr>
        <w:t>c</w:t>
      </w:r>
      <w:r w:rsidRPr="00BB3F54">
        <w:rPr>
          <w:lang w:val="en-US"/>
        </w:rPr>
        <w:t xml:space="preserve">onsistent with Article 58(3) of the EB </w:t>
      </w:r>
      <w:r w:rsidR="00FB6C4F">
        <w:rPr>
          <w:lang w:val="en-US"/>
        </w:rPr>
        <w:t>Regulation</w:t>
      </w:r>
      <w:r w:rsidR="00FB6C4F" w:rsidRPr="00BB3F54">
        <w:rPr>
          <w:lang w:val="en-US"/>
        </w:rPr>
        <w:t xml:space="preserve"> </w:t>
      </w:r>
      <w:r w:rsidRPr="00BB3F54">
        <w:rPr>
          <w:lang w:val="en-US"/>
        </w:rPr>
        <w:t xml:space="preserve">and the EB </w:t>
      </w:r>
      <w:r w:rsidR="00FB6C4F">
        <w:rPr>
          <w:lang w:val="en-US"/>
        </w:rPr>
        <w:t>Regulation</w:t>
      </w:r>
      <w:r w:rsidRPr="00BB3F54">
        <w:rPr>
          <w:lang w:val="en-US"/>
        </w:rPr>
        <w:t xml:space="preserve"> aims as stated its Article 3, this optimisation function shall </w:t>
      </w:r>
      <w:r w:rsidR="00B10E09">
        <w:rPr>
          <w:lang w:val="en-US"/>
        </w:rPr>
        <w:t>maximize sum of welfare</w:t>
      </w:r>
      <w:r w:rsidR="00D80F13">
        <w:rPr>
          <w:lang w:val="en-US"/>
        </w:rPr>
        <w:t xml:space="preserve"> of</w:t>
      </w:r>
      <w:r w:rsidR="00B10E09">
        <w:rPr>
          <w:lang w:val="en-US"/>
        </w:rPr>
        <w:t xml:space="preserve"> the balancing capacity market and the forecast welfare of the day-ahead market</w:t>
      </w:r>
      <w:r w:rsidRPr="00BB3F54">
        <w:rPr>
          <w:lang w:val="en-US"/>
        </w:rPr>
        <w:t>. The procurement of upward and downward aFRR</w:t>
      </w:r>
      <w:r w:rsidR="005F6C80" w:rsidRPr="00BB3F54">
        <w:rPr>
          <w:lang w:val="en-US"/>
        </w:rPr>
        <w:t xml:space="preserve"> mFRR and FCR</w:t>
      </w:r>
      <w:r w:rsidRPr="00BB3F54">
        <w:rPr>
          <w:lang w:val="en-US"/>
        </w:rPr>
        <w:t xml:space="preserve"> capacit</w:t>
      </w:r>
      <w:r w:rsidR="005B6A95" w:rsidRPr="00BB3F54">
        <w:rPr>
          <w:lang w:val="en-US"/>
        </w:rPr>
        <w:t>ies</w:t>
      </w:r>
      <w:r w:rsidRPr="00BB3F54">
        <w:rPr>
          <w:lang w:val="en-US"/>
        </w:rPr>
        <w:t xml:space="preserve"> </w:t>
      </w:r>
      <w:r w:rsidR="005B6A95" w:rsidRPr="00BB3F54">
        <w:rPr>
          <w:lang w:val="en-US"/>
        </w:rPr>
        <w:t xml:space="preserve">are </w:t>
      </w:r>
      <w:r w:rsidRPr="00BB3F54">
        <w:rPr>
          <w:lang w:val="en-US"/>
        </w:rPr>
        <w:t>carried out separately. To secure the exchange of aFRR</w:t>
      </w:r>
      <w:r w:rsidR="00D53488" w:rsidRPr="00BB3F54">
        <w:rPr>
          <w:lang w:val="en-US"/>
        </w:rPr>
        <w:t xml:space="preserve">, mFRR </w:t>
      </w:r>
      <w:r w:rsidRPr="00BB3F54">
        <w:rPr>
          <w:lang w:val="en-US"/>
        </w:rPr>
        <w:t>capacit</w:t>
      </w:r>
      <w:r w:rsidR="00D53488" w:rsidRPr="00BB3F54">
        <w:rPr>
          <w:lang w:val="en-US"/>
        </w:rPr>
        <w:t>ies</w:t>
      </w:r>
      <w:r w:rsidRPr="00BB3F54">
        <w:rPr>
          <w:lang w:val="en-US"/>
        </w:rPr>
        <w:t xml:space="preserve">, the TSOs will allocate CZC using a market-based allocation process. </w:t>
      </w:r>
    </w:p>
    <w:p w14:paraId="7876CEAC" w14:textId="2FD45137" w:rsidR="0069017F" w:rsidRPr="00BB3F54" w:rsidRDefault="0069017F" w:rsidP="57BEDA82">
      <w:pPr>
        <w:pStyle w:val="ListParagraph"/>
        <w:numPr>
          <w:ilvl w:val="0"/>
          <w:numId w:val="1"/>
        </w:numPr>
        <w:spacing w:after="120" w:line="276" w:lineRule="auto"/>
        <w:ind w:left="360"/>
        <w:rPr>
          <w:rFonts w:eastAsiaTheme="minorEastAsia"/>
          <w:color w:val="000000" w:themeColor="text1"/>
          <w:lang w:val="en-US"/>
        </w:rPr>
      </w:pPr>
      <w:r w:rsidRPr="00BB3F54">
        <w:rPr>
          <w:lang w:val="en-US"/>
        </w:rPr>
        <w:lastRenderedPageBreak/>
        <w:t>The TSOs will ensure both the availability of CZC and that the operational security requirements set out in the SO Regulation are met. This is ensured by market-based allocation of CZC for the exchange</w:t>
      </w:r>
      <w:r w:rsidR="0094326B" w:rsidRPr="00BB3F54">
        <w:rPr>
          <w:lang w:val="en-US"/>
        </w:rPr>
        <w:t xml:space="preserve"> and sharing</w:t>
      </w:r>
      <w:r w:rsidRPr="00BB3F54">
        <w:rPr>
          <w:lang w:val="en-US"/>
        </w:rPr>
        <w:t xml:space="preserve"> of aFRR</w:t>
      </w:r>
      <w:r w:rsidR="0094326B" w:rsidRPr="00BB3F54">
        <w:rPr>
          <w:lang w:val="en-US"/>
        </w:rPr>
        <w:t xml:space="preserve">, mFRR </w:t>
      </w:r>
      <w:r w:rsidRPr="00BB3F54">
        <w:rPr>
          <w:lang w:val="en-US"/>
        </w:rPr>
        <w:t>capacit</w:t>
      </w:r>
      <w:r w:rsidR="0094326B" w:rsidRPr="00BB3F54">
        <w:rPr>
          <w:lang w:val="en-US"/>
        </w:rPr>
        <w:t>ies</w:t>
      </w:r>
      <w:r w:rsidRPr="00BB3F54">
        <w:rPr>
          <w:lang w:val="en-US"/>
        </w:rPr>
        <w:t xml:space="preserve"> and described in a separate proposal developed in accordance with Article 41(1) of the EB Regulation. In addition, the TSOs are not allowed to increase the reliability margin due to the exchange of aFRR</w:t>
      </w:r>
      <w:r w:rsidR="00CA00DC" w:rsidRPr="00BB3F54">
        <w:rPr>
          <w:lang w:val="en-US"/>
        </w:rPr>
        <w:t>, mFRR and FCR</w:t>
      </w:r>
      <w:r w:rsidRPr="00BB3F54">
        <w:rPr>
          <w:lang w:val="en-US"/>
        </w:rPr>
        <w:t xml:space="preserve"> capacit</w:t>
      </w:r>
      <w:r w:rsidR="00CA00DC" w:rsidRPr="00BB3F54">
        <w:rPr>
          <w:lang w:val="en-US"/>
        </w:rPr>
        <w:t>ies.</w:t>
      </w:r>
    </w:p>
    <w:p w14:paraId="41F3A83B" w14:textId="77777777" w:rsidR="00E15E4B" w:rsidRPr="00BB3F54" w:rsidRDefault="00E15E4B" w:rsidP="00E15E4B">
      <w:pPr>
        <w:spacing w:after="120" w:line="276" w:lineRule="auto"/>
        <w:jc w:val="center"/>
        <w:rPr>
          <w:rFonts w:ascii="Times New Roman" w:hAnsi="Times New Roman" w:cstheme="majorHAnsi"/>
          <w:b/>
          <w:color w:val="44546A" w:themeColor="text2"/>
          <w:sz w:val="24"/>
          <w:szCs w:val="28"/>
          <w:lang w:val="en-US"/>
        </w:rPr>
      </w:pPr>
      <w:r w:rsidRPr="00BB3F54">
        <w:rPr>
          <w:rFonts w:eastAsia="Times New Roman" w:cstheme="minorHAnsi"/>
          <w:b/>
          <w:szCs w:val="24"/>
          <w:lang w:val="en-US"/>
        </w:rPr>
        <w:t>SUBMIT THE FOLLOWING PROPOSAL TO RELEVANT REGULATORY AUTHORITIES:</w:t>
      </w:r>
      <w:bookmarkStart w:id="4" w:name="_Toc432586769"/>
      <w:bookmarkStart w:id="5" w:name="_Toc432586789"/>
      <w:bookmarkStart w:id="6" w:name="_Toc505249294"/>
      <w:r w:rsidRPr="00BB3F54">
        <w:rPr>
          <w:lang w:val="en-US"/>
        </w:rPr>
        <w:br w:type="page"/>
      </w:r>
    </w:p>
    <w:p w14:paraId="3B89C32A" w14:textId="77777777" w:rsidR="00E15E4B" w:rsidRPr="00BB3F54" w:rsidRDefault="00E15E4B" w:rsidP="00E15E4B">
      <w:pPr>
        <w:pStyle w:val="headline1"/>
        <w:spacing w:before="0" w:line="276" w:lineRule="auto"/>
        <w:ind w:left="360"/>
        <w:jc w:val="center"/>
        <w:rPr>
          <w:lang w:val="en-US"/>
        </w:rPr>
      </w:pPr>
      <w:bookmarkStart w:id="7" w:name="_Toc114759225"/>
      <w:r w:rsidRPr="00BB3F54">
        <w:rPr>
          <w:lang w:val="en-US"/>
        </w:rPr>
        <w:lastRenderedPageBreak/>
        <w:t>Subject matter and scope</w:t>
      </w:r>
      <w:bookmarkEnd w:id="4"/>
      <w:bookmarkEnd w:id="5"/>
      <w:bookmarkEnd w:id="6"/>
      <w:bookmarkEnd w:id="7"/>
    </w:p>
    <w:p w14:paraId="2F10F308" w14:textId="7E7756DE" w:rsidR="00E15E4B" w:rsidRPr="00BB3F54" w:rsidRDefault="00E15E4B" w:rsidP="3EF7BE3E">
      <w:pPr>
        <w:pStyle w:val="ListParagraph"/>
        <w:numPr>
          <w:ilvl w:val="0"/>
          <w:numId w:val="2"/>
        </w:numPr>
        <w:spacing w:after="120" w:line="276" w:lineRule="auto"/>
        <w:ind w:left="357" w:hanging="357"/>
        <w:contextualSpacing w:val="0"/>
        <w:rPr>
          <w:color w:val="000000" w:themeColor="text1"/>
          <w:lang w:val="en-US"/>
        </w:rPr>
      </w:pPr>
      <w:r w:rsidRPr="00BB3F54">
        <w:rPr>
          <w:lang w:val="en-US"/>
        </w:rPr>
        <w:t xml:space="preserve">This Proposal shall be considered as the common proposal of </w:t>
      </w:r>
      <w:r w:rsidR="00C021D3" w:rsidRPr="00BB3F54">
        <w:rPr>
          <w:color w:val="000000" w:themeColor="text1"/>
          <w:lang w:val="en-US"/>
        </w:rPr>
        <w:t xml:space="preserve">Baltic TSOs </w:t>
      </w:r>
      <w:r w:rsidRPr="00BB3F54">
        <w:rPr>
          <w:lang w:val="en-US"/>
        </w:rPr>
        <w:t>for the establishment of a regional FCR, mFRR and aFRR capacity market</w:t>
      </w:r>
      <w:r w:rsidR="581426C8" w:rsidRPr="00BB3F54">
        <w:rPr>
          <w:lang w:val="en-US"/>
        </w:rPr>
        <w:t>s</w:t>
      </w:r>
      <w:r w:rsidRPr="00BB3F54">
        <w:rPr>
          <w:lang w:val="en-US"/>
        </w:rPr>
        <w:t xml:space="preserve"> </w:t>
      </w:r>
      <w:r w:rsidR="00514F83" w:rsidRPr="00BB3F54">
        <w:rPr>
          <w:lang w:val="en-US"/>
        </w:rPr>
        <w:t>with common rules and processes for the procurement</w:t>
      </w:r>
      <w:r w:rsidR="00B07427" w:rsidRPr="00BB3F54">
        <w:rPr>
          <w:lang w:val="en-US"/>
        </w:rPr>
        <w:t xml:space="preserve">, sharing and </w:t>
      </w:r>
      <w:r w:rsidR="00445CBA" w:rsidRPr="00BB3F54">
        <w:rPr>
          <w:lang w:val="en-US"/>
        </w:rPr>
        <w:t>exchange of</w:t>
      </w:r>
      <w:r w:rsidR="00514F83" w:rsidRPr="00BB3F54">
        <w:rPr>
          <w:lang w:val="en-US"/>
        </w:rPr>
        <w:t xml:space="preserve"> </w:t>
      </w:r>
      <w:r w:rsidR="00C021D3" w:rsidRPr="00BB3F54">
        <w:rPr>
          <w:lang w:val="en-US"/>
        </w:rPr>
        <w:t xml:space="preserve">balancing </w:t>
      </w:r>
      <w:r w:rsidR="00514F83" w:rsidRPr="00BB3F54">
        <w:rPr>
          <w:lang w:val="en-US"/>
        </w:rPr>
        <w:t xml:space="preserve">capacities </w:t>
      </w:r>
      <w:r w:rsidRPr="00BB3F54">
        <w:rPr>
          <w:lang w:val="en-US"/>
        </w:rPr>
        <w:t>in accordance with Article 33</w:t>
      </w:r>
      <w:r w:rsidR="00F07D16" w:rsidRPr="00BB3F54">
        <w:rPr>
          <w:lang w:val="en-US"/>
        </w:rPr>
        <w:t>(1)</w:t>
      </w:r>
      <w:r w:rsidRPr="00BB3F54">
        <w:rPr>
          <w:lang w:val="en-US"/>
        </w:rPr>
        <w:t xml:space="preserve"> of EB </w:t>
      </w:r>
      <w:r w:rsidR="00514F83" w:rsidRPr="00BB3F54">
        <w:rPr>
          <w:lang w:val="en-US"/>
        </w:rPr>
        <w:t>Regulation</w:t>
      </w:r>
      <w:bookmarkStart w:id="8" w:name="_Toc432586770"/>
      <w:bookmarkStart w:id="9" w:name="_Toc432586790"/>
      <w:r w:rsidRPr="00BB3F54">
        <w:rPr>
          <w:lang w:val="en-US"/>
        </w:rPr>
        <w:t>.</w:t>
      </w:r>
    </w:p>
    <w:p w14:paraId="542AB146" w14:textId="67F3E758" w:rsidR="00C021D3" w:rsidRPr="00AA678A" w:rsidRDefault="00E80C4D" w:rsidP="00092593">
      <w:pPr>
        <w:pStyle w:val="ListParagraph"/>
        <w:numPr>
          <w:ilvl w:val="0"/>
          <w:numId w:val="2"/>
        </w:numPr>
        <w:spacing w:after="120" w:line="276" w:lineRule="auto"/>
        <w:ind w:left="357" w:hanging="357"/>
        <w:contextualSpacing w:val="0"/>
        <w:rPr>
          <w:color w:val="000000" w:themeColor="text1"/>
          <w:lang w:val="en-US"/>
        </w:rPr>
      </w:pPr>
      <w:r w:rsidRPr="00BB3F54">
        <w:rPr>
          <w:lang w:val="en-US"/>
        </w:rPr>
        <w:t xml:space="preserve">This Proposal defines </w:t>
      </w:r>
      <w:r w:rsidR="00514F83" w:rsidRPr="00BB3F54">
        <w:rPr>
          <w:lang w:val="en-US"/>
        </w:rPr>
        <w:t>the</w:t>
      </w:r>
      <w:r w:rsidR="00DC29B5" w:rsidRPr="00BB3F54">
        <w:rPr>
          <w:lang w:val="en-US"/>
        </w:rPr>
        <w:t xml:space="preserve"> </w:t>
      </w:r>
      <w:r w:rsidR="00BE5D8F" w:rsidRPr="00BB3F54">
        <w:rPr>
          <w:lang w:val="en-US"/>
        </w:rPr>
        <w:t xml:space="preserve">proposal for the application of market-based allocation process pursuant to Article </w:t>
      </w:r>
      <w:r w:rsidR="006836EA" w:rsidRPr="00BB3F54">
        <w:rPr>
          <w:lang w:val="en-US"/>
        </w:rPr>
        <w:t>38(1) of EB Regulation</w:t>
      </w:r>
      <w:r w:rsidR="00951F7F" w:rsidRPr="00BB3F54">
        <w:rPr>
          <w:lang w:val="en-US"/>
        </w:rPr>
        <w:t>.</w:t>
      </w:r>
    </w:p>
    <w:p w14:paraId="3F746DE0" w14:textId="77777777" w:rsidR="00AA678A" w:rsidRPr="00BB3F54" w:rsidRDefault="00AA678A" w:rsidP="00AA678A">
      <w:pPr>
        <w:pStyle w:val="ListParagraph"/>
        <w:spacing w:after="120" w:line="276" w:lineRule="auto"/>
        <w:ind w:left="357"/>
        <w:contextualSpacing w:val="0"/>
        <w:rPr>
          <w:color w:val="000000" w:themeColor="text1"/>
          <w:lang w:val="en-US"/>
        </w:rPr>
      </w:pPr>
    </w:p>
    <w:p w14:paraId="38484C67" w14:textId="77777777" w:rsidR="00E15E4B" w:rsidRPr="00BB3F54" w:rsidRDefault="00E15E4B" w:rsidP="00E15E4B">
      <w:pPr>
        <w:pStyle w:val="headline1"/>
        <w:spacing w:before="0" w:line="276" w:lineRule="auto"/>
        <w:ind w:left="360"/>
        <w:jc w:val="center"/>
        <w:rPr>
          <w:lang w:val="en-US"/>
        </w:rPr>
      </w:pPr>
      <w:bookmarkStart w:id="10" w:name="_Toc505249295"/>
      <w:bookmarkStart w:id="11" w:name="_Toc114759226"/>
      <w:r w:rsidRPr="00BB3F54">
        <w:rPr>
          <w:lang w:val="en-US"/>
        </w:rPr>
        <w:t>Definitions</w:t>
      </w:r>
      <w:bookmarkEnd w:id="8"/>
      <w:bookmarkEnd w:id="9"/>
      <w:bookmarkEnd w:id="10"/>
      <w:bookmarkEnd w:id="11"/>
    </w:p>
    <w:p w14:paraId="48A7E4BB" w14:textId="77777777" w:rsidR="00E15E4B" w:rsidRPr="00BB3F54" w:rsidRDefault="00E15E4B" w:rsidP="00E15E4B">
      <w:pPr>
        <w:pStyle w:val="ListParagraph"/>
        <w:numPr>
          <w:ilvl w:val="0"/>
          <w:numId w:val="3"/>
        </w:numPr>
        <w:rPr>
          <w:lang w:val="en-US"/>
        </w:rPr>
      </w:pPr>
      <w:r w:rsidRPr="00BB3F54">
        <w:rPr>
          <w:lang w:val="en-US"/>
        </w:rPr>
        <w:t>For the purposes of the Proposal, terms used in this document shall have the meaning of the definitions included in Article 2 of EB GL, Article 2 and 3 of SO GL and of Regulation (EC) 714/2009, Directive 2009/72/EC, Commission Regulation (EU) 543/2013.</w:t>
      </w:r>
    </w:p>
    <w:p w14:paraId="6BFEC78D" w14:textId="3248A464" w:rsidR="00E15E4B" w:rsidRPr="00BB3F54" w:rsidRDefault="00E15E4B" w:rsidP="00E15E4B">
      <w:pPr>
        <w:pStyle w:val="ListParagraph"/>
        <w:numPr>
          <w:ilvl w:val="0"/>
          <w:numId w:val="3"/>
        </w:numPr>
        <w:rPr>
          <w:lang w:val="en-US"/>
        </w:rPr>
      </w:pPr>
      <w:r w:rsidRPr="00BB3F54">
        <w:rPr>
          <w:lang w:val="en-US"/>
        </w:rPr>
        <w:t>The following definitions shall also apply:</w:t>
      </w:r>
    </w:p>
    <w:p w14:paraId="50517982" w14:textId="608866E7" w:rsidR="1812FC02" w:rsidRPr="00470C19" w:rsidRDefault="1812FC02" w:rsidP="781A4998">
      <w:pPr>
        <w:pStyle w:val="ListParagraph"/>
        <w:numPr>
          <w:ilvl w:val="1"/>
          <w:numId w:val="3"/>
        </w:numPr>
        <w:rPr>
          <w:rFonts w:eastAsiaTheme="minorEastAsia" w:cstheme="minorHAnsi"/>
          <w:lang w:val="en-US"/>
        </w:rPr>
      </w:pPr>
      <w:r w:rsidRPr="00470C19">
        <w:rPr>
          <w:rFonts w:eastAsia="Calibri" w:cstheme="minorHAnsi"/>
          <w:lang w:val="en-US"/>
        </w:rPr>
        <w:t>“</w:t>
      </w:r>
      <w:r w:rsidR="008959ED" w:rsidRPr="00470C19">
        <w:rPr>
          <w:rFonts w:eastAsia="Calibri" w:cstheme="minorHAnsi"/>
          <w:lang w:val="en-US"/>
        </w:rPr>
        <w:t>Methodology</w:t>
      </w:r>
      <w:r w:rsidRPr="00470C19">
        <w:rPr>
          <w:rFonts w:eastAsia="Calibri" w:cstheme="minorHAnsi"/>
          <w:lang w:val="en-US"/>
        </w:rPr>
        <w:t xml:space="preserve"> for market-based capacity allocation”</w:t>
      </w:r>
      <w:r w:rsidRPr="00470C19">
        <w:rPr>
          <w:rFonts w:cstheme="minorHAnsi"/>
          <w:lang w:val="en-US"/>
        </w:rPr>
        <w:t xml:space="preserve"> – “Baltic CCR TSOs’ methodology for a market-based allocation process of cross-zonal capacity for the exchange of balancing capacity in accordance with Article 41(1) of the Commission Regulation (EU) 2017/2195 of 23 November 2017 establishing a guideline on electricity balancing".</w:t>
      </w:r>
    </w:p>
    <w:p w14:paraId="4F5EDB58" w14:textId="626FA4F7" w:rsidR="00AA696E" w:rsidRPr="00470C19" w:rsidRDefault="00AA696E" w:rsidP="781A4998">
      <w:pPr>
        <w:pStyle w:val="ListParagraph"/>
        <w:numPr>
          <w:ilvl w:val="1"/>
          <w:numId w:val="3"/>
        </w:numPr>
        <w:rPr>
          <w:rFonts w:eastAsiaTheme="minorEastAsia" w:cstheme="minorHAnsi"/>
          <w:lang w:val="en-US"/>
        </w:rPr>
      </w:pPr>
      <w:r w:rsidRPr="00470C19">
        <w:rPr>
          <w:rFonts w:eastAsia="Calibri" w:cstheme="minorHAnsi"/>
          <w:lang w:val="en-US"/>
        </w:rPr>
        <w:t xml:space="preserve">Primary resources </w:t>
      </w:r>
      <w:r w:rsidR="00135840" w:rsidRPr="00470C19">
        <w:rPr>
          <w:rFonts w:eastAsia="Calibri" w:cstheme="minorHAnsi"/>
          <w:lang w:val="en-US"/>
        </w:rPr>
        <w:t>–</w:t>
      </w:r>
      <w:r w:rsidRPr="00470C19">
        <w:rPr>
          <w:rFonts w:eastAsia="Calibri" w:cstheme="minorHAnsi"/>
          <w:lang w:val="en-US"/>
        </w:rPr>
        <w:t xml:space="preserve"> </w:t>
      </w:r>
      <w:r w:rsidR="00135840" w:rsidRPr="00470C19">
        <w:rPr>
          <w:rFonts w:eastAsia="Calibri" w:cstheme="minorHAnsi"/>
          <w:lang w:val="en-US"/>
        </w:rPr>
        <w:t>resources provided by the BSPs</w:t>
      </w:r>
      <w:r w:rsidR="00020A02" w:rsidRPr="00470C19">
        <w:rPr>
          <w:rFonts w:eastAsia="Calibri" w:cstheme="minorHAnsi"/>
          <w:lang w:val="en-US"/>
        </w:rPr>
        <w:t xml:space="preserve"> and Baltic TSOs</w:t>
      </w:r>
      <w:r w:rsidR="00135840" w:rsidRPr="00470C19">
        <w:rPr>
          <w:rFonts w:eastAsia="Calibri" w:cstheme="minorHAnsi"/>
          <w:lang w:val="en-US"/>
        </w:rPr>
        <w:t xml:space="preserve"> for the </w:t>
      </w:r>
      <w:r w:rsidR="00D54E87" w:rsidRPr="00470C19">
        <w:rPr>
          <w:rFonts w:eastAsia="Calibri" w:cstheme="minorHAnsi"/>
          <w:lang w:val="en-US"/>
        </w:rPr>
        <w:t>balancing capacity market auctions.</w:t>
      </w:r>
    </w:p>
    <w:p w14:paraId="4EA913F6" w14:textId="608361AA" w:rsidR="005F1FB4" w:rsidRPr="00470C19" w:rsidRDefault="472FF430" w:rsidP="781A4998">
      <w:pPr>
        <w:pStyle w:val="ListParagraph"/>
        <w:numPr>
          <w:ilvl w:val="1"/>
          <w:numId w:val="3"/>
        </w:numPr>
        <w:rPr>
          <w:rFonts w:eastAsiaTheme="minorEastAsia" w:cstheme="minorHAnsi"/>
          <w:lang w:val="en-US"/>
        </w:rPr>
      </w:pPr>
      <w:r w:rsidRPr="00470C19">
        <w:rPr>
          <w:rFonts w:eastAsia="Calibri" w:cstheme="minorHAnsi"/>
          <w:lang w:val="en-US"/>
        </w:rPr>
        <w:t>Back-up resources</w:t>
      </w:r>
      <w:r w:rsidR="003247F4" w:rsidRPr="00470C19">
        <w:rPr>
          <w:rFonts w:eastAsia="Calibri" w:cstheme="minorHAnsi"/>
          <w:lang w:val="en-US"/>
        </w:rPr>
        <w:t xml:space="preserve"> - </w:t>
      </w:r>
      <w:r w:rsidR="005F1FB4" w:rsidRPr="00470C19">
        <w:rPr>
          <w:rFonts w:eastAsia="Calibri" w:cstheme="minorHAnsi"/>
          <w:lang w:val="en-US"/>
        </w:rPr>
        <w:t>additional resources provided for balancing market auction</w:t>
      </w:r>
      <w:r w:rsidR="005B7DFA" w:rsidRPr="00470C19">
        <w:rPr>
          <w:rFonts w:eastAsia="Calibri" w:cstheme="minorHAnsi"/>
          <w:lang w:val="en-US"/>
        </w:rPr>
        <w:t>s</w:t>
      </w:r>
      <w:r w:rsidR="005F1FB4" w:rsidRPr="00470C19">
        <w:rPr>
          <w:rFonts w:eastAsia="Calibri" w:cstheme="minorHAnsi"/>
          <w:lang w:val="en-US"/>
        </w:rPr>
        <w:t xml:space="preserve"> in case of </w:t>
      </w:r>
      <w:r w:rsidR="009655C5" w:rsidRPr="00470C19">
        <w:rPr>
          <w:rFonts w:eastAsia="Calibri" w:cstheme="minorHAnsi"/>
          <w:lang w:val="en-US"/>
        </w:rPr>
        <w:t>unsatisfactory balancing capacity market optimization results</w:t>
      </w:r>
      <w:r w:rsidR="009655C5" w:rsidRPr="00470C19">
        <w:rPr>
          <w:rFonts w:eastAsiaTheme="minorEastAsia" w:cstheme="minorHAnsi"/>
          <w:lang w:val="en-US"/>
        </w:rPr>
        <w:t>.</w:t>
      </w:r>
    </w:p>
    <w:p w14:paraId="2EFFCCD3" w14:textId="02D005B1" w:rsidR="004C6239" w:rsidRPr="00470C19" w:rsidRDefault="14A33C1E" w:rsidP="781A4998">
      <w:pPr>
        <w:pStyle w:val="ListParagraph"/>
        <w:numPr>
          <w:ilvl w:val="1"/>
          <w:numId w:val="3"/>
        </w:numPr>
        <w:rPr>
          <w:rFonts w:eastAsiaTheme="minorEastAsia" w:cstheme="minorHAnsi"/>
          <w:lang w:val="en-US"/>
        </w:rPr>
      </w:pPr>
      <w:r w:rsidRPr="00470C19">
        <w:rPr>
          <w:rFonts w:cstheme="minorHAnsi"/>
          <w:lang w:val="en-US"/>
        </w:rPr>
        <w:t>Optimi</w:t>
      </w:r>
      <w:r w:rsidR="49291178" w:rsidRPr="00470C19">
        <w:rPr>
          <w:rFonts w:cstheme="minorHAnsi"/>
          <w:lang w:val="en-US"/>
        </w:rPr>
        <w:t>s</w:t>
      </w:r>
      <w:r w:rsidRPr="00470C19">
        <w:rPr>
          <w:rFonts w:cstheme="minorHAnsi"/>
          <w:lang w:val="en-US"/>
        </w:rPr>
        <w:t xml:space="preserve">ation </w:t>
      </w:r>
      <w:r w:rsidR="43869E5D" w:rsidRPr="00470C19">
        <w:rPr>
          <w:rFonts w:cstheme="minorHAnsi"/>
          <w:lang w:val="en-US"/>
        </w:rPr>
        <w:t>function - capacity procurement optimisation function meant for operating the algorithm applied for the optimisation of the procurement of balancing capacity.</w:t>
      </w:r>
    </w:p>
    <w:p w14:paraId="34048E0D" w14:textId="108956D2" w:rsidR="33BD84E9" w:rsidRPr="00470C19" w:rsidRDefault="6968D33B" w:rsidP="04D0DC50">
      <w:pPr>
        <w:pStyle w:val="ListParagraph"/>
        <w:numPr>
          <w:ilvl w:val="1"/>
          <w:numId w:val="3"/>
        </w:numPr>
        <w:rPr>
          <w:rFonts w:eastAsiaTheme="minorEastAsia" w:cstheme="minorHAnsi"/>
          <w:lang w:val="en-US"/>
        </w:rPr>
      </w:pPr>
      <w:r w:rsidRPr="00470C19">
        <w:rPr>
          <w:rFonts w:cstheme="minorHAnsi"/>
          <w:lang w:val="en-US"/>
        </w:rPr>
        <w:t>Reserve providing unit (R</w:t>
      </w:r>
      <w:r w:rsidRPr="00470C19">
        <w:rPr>
          <w:rFonts w:eastAsiaTheme="minorEastAsia" w:cstheme="minorHAnsi"/>
          <w:lang w:val="en-US"/>
        </w:rPr>
        <w:t xml:space="preserve">PU) - </w:t>
      </w:r>
      <w:r w:rsidRPr="00470C19">
        <w:rPr>
          <w:rFonts w:eastAsiaTheme="minorEastAsia" w:cstheme="minorHAnsi"/>
          <w:color w:val="000000" w:themeColor="text1"/>
          <w:lang w:val="en-US"/>
        </w:rPr>
        <w:t>a single power generating module, demand unit or an aggregation of technical entities connected to a common connection point fulfilling the requirements to provide FCR</w:t>
      </w:r>
      <w:r w:rsidR="00E10EF3" w:rsidRPr="00470C19">
        <w:rPr>
          <w:rFonts w:eastAsiaTheme="minorEastAsia" w:cstheme="minorHAnsi"/>
          <w:color w:val="000000" w:themeColor="text1"/>
          <w:lang w:val="en-US"/>
        </w:rPr>
        <w:t xml:space="preserve"> or</w:t>
      </w:r>
      <w:r w:rsidRPr="00470C19">
        <w:rPr>
          <w:rFonts w:eastAsiaTheme="minorEastAsia" w:cstheme="minorHAnsi"/>
          <w:color w:val="000000" w:themeColor="text1"/>
          <w:lang w:val="en-US"/>
        </w:rPr>
        <w:t xml:space="preserve"> FRR.</w:t>
      </w:r>
    </w:p>
    <w:p w14:paraId="6B84F0CD" w14:textId="46C0C1B6" w:rsidR="2E1E5722" w:rsidRPr="00470C19" w:rsidRDefault="6AFDB330" w:rsidP="781A4998">
      <w:pPr>
        <w:pStyle w:val="ListParagraph"/>
        <w:numPr>
          <w:ilvl w:val="1"/>
          <w:numId w:val="3"/>
        </w:numPr>
        <w:rPr>
          <w:rFonts w:eastAsiaTheme="minorEastAsia" w:cstheme="minorHAnsi"/>
          <w:lang w:val="en-US"/>
        </w:rPr>
      </w:pPr>
      <w:r w:rsidRPr="00470C19">
        <w:rPr>
          <w:rFonts w:eastAsiaTheme="minorEastAsia" w:cstheme="minorHAnsi"/>
          <w:lang w:val="en-US"/>
        </w:rPr>
        <w:t xml:space="preserve">Reserve providing group (RPG) - </w:t>
      </w:r>
      <w:r w:rsidRPr="00470C19">
        <w:rPr>
          <w:rFonts w:eastAsiaTheme="minorEastAsia" w:cstheme="minorHAnsi"/>
          <w:color w:val="000000" w:themeColor="text1"/>
          <w:lang w:val="en-US"/>
        </w:rPr>
        <w:t>an aggregation of technical entities and/or reserve providing units connected to more than one connection point fulfilling the requirements to provide FCR</w:t>
      </w:r>
      <w:r w:rsidR="00E10EF3" w:rsidRPr="00470C19">
        <w:rPr>
          <w:rFonts w:eastAsiaTheme="minorEastAsia" w:cstheme="minorHAnsi"/>
          <w:color w:val="000000" w:themeColor="text1"/>
          <w:lang w:val="en-US"/>
        </w:rPr>
        <w:t xml:space="preserve"> or</w:t>
      </w:r>
      <w:r w:rsidRPr="00470C19">
        <w:rPr>
          <w:rFonts w:eastAsiaTheme="minorEastAsia" w:cstheme="minorHAnsi"/>
          <w:color w:val="000000" w:themeColor="text1"/>
          <w:lang w:val="en-US"/>
        </w:rPr>
        <w:t xml:space="preserve"> FRR.</w:t>
      </w:r>
    </w:p>
    <w:p w14:paraId="677518D0" w14:textId="03500568" w:rsidR="00470C19" w:rsidRPr="00470C19" w:rsidRDefault="00470C19" w:rsidP="781A4998">
      <w:pPr>
        <w:pStyle w:val="ListParagraph"/>
        <w:numPr>
          <w:ilvl w:val="1"/>
          <w:numId w:val="3"/>
        </w:numPr>
        <w:rPr>
          <w:rFonts w:eastAsiaTheme="minorEastAsia" w:cstheme="minorHAnsi"/>
          <w:lang w:val="en-US"/>
        </w:rPr>
      </w:pPr>
      <w:r w:rsidRPr="00470C19">
        <w:rPr>
          <w:rFonts w:eastAsiaTheme="minorEastAsia" w:cstheme="minorHAnsi"/>
          <w:lang w:val="en-US"/>
        </w:rPr>
        <w:t>Mandatory energy bids</w:t>
      </w:r>
      <w:r>
        <w:rPr>
          <w:rFonts w:eastAsiaTheme="minorEastAsia" w:cstheme="minorHAnsi"/>
          <w:lang w:val="en-US"/>
        </w:rPr>
        <w:t xml:space="preserve"> – FRR energy bids corresponding to the procured balancing capacity </w:t>
      </w:r>
      <w:r w:rsidR="0084153E">
        <w:rPr>
          <w:rFonts w:eastAsiaTheme="minorEastAsia" w:cstheme="minorHAnsi"/>
          <w:lang w:val="en-US"/>
        </w:rPr>
        <w:t>amounts</w:t>
      </w:r>
      <w:r>
        <w:rPr>
          <w:rFonts w:eastAsiaTheme="minorEastAsia" w:cstheme="minorHAnsi"/>
          <w:lang w:val="en-US"/>
        </w:rPr>
        <w:t xml:space="preserve">. </w:t>
      </w:r>
    </w:p>
    <w:p w14:paraId="4983E3BD" w14:textId="77777777" w:rsidR="00E15E4B" w:rsidRPr="00BB3F54" w:rsidRDefault="00E15E4B" w:rsidP="00E15E4B">
      <w:pPr>
        <w:pStyle w:val="ListParagraph"/>
        <w:numPr>
          <w:ilvl w:val="0"/>
          <w:numId w:val="3"/>
        </w:numPr>
        <w:rPr>
          <w:lang w:val="en-US"/>
        </w:rPr>
      </w:pPr>
      <w:r w:rsidRPr="00BB3F54">
        <w:rPr>
          <w:lang w:val="en-US"/>
        </w:rPr>
        <w:t xml:space="preserve">In the Proposal, unless the context requires otherwise: </w:t>
      </w:r>
    </w:p>
    <w:p w14:paraId="63C4AA8A" w14:textId="77777777" w:rsidR="00E15E4B" w:rsidRPr="00BB3F54" w:rsidRDefault="00E15E4B" w:rsidP="00E15E4B">
      <w:pPr>
        <w:pStyle w:val="ListParagraph"/>
        <w:numPr>
          <w:ilvl w:val="1"/>
          <w:numId w:val="3"/>
        </w:numPr>
        <w:rPr>
          <w:lang w:val="en-US"/>
        </w:rPr>
      </w:pPr>
      <w:r w:rsidRPr="00BB3F54">
        <w:rPr>
          <w:lang w:val="en-US"/>
        </w:rPr>
        <w:t xml:space="preserve">the singular indicates the plural and vice versa; </w:t>
      </w:r>
    </w:p>
    <w:p w14:paraId="0ACF6B05" w14:textId="77777777" w:rsidR="00E15E4B" w:rsidRPr="00BB3F54" w:rsidRDefault="00E15E4B" w:rsidP="00E15E4B">
      <w:pPr>
        <w:pStyle w:val="ListParagraph"/>
        <w:numPr>
          <w:ilvl w:val="1"/>
          <w:numId w:val="3"/>
        </w:numPr>
        <w:rPr>
          <w:lang w:val="en-US"/>
        </w:rPr>
      </w:pPr>
      <w:r w:rsidRPr="00BB3F54">
        <w:rPr>
          <w:lang w:val="en-US"/>
        </w:rPr>
        <w:t xml:space="preserve">the table of contents and headings are inserted for convenience only and do not affect the interpretation of the Proposal; </w:t>
      </w:r>
    </w:p>
    <w:p w14:paraId="52494E18" w14:textId="0961048F" w:rsidR="00E15E4B" w:rsidRPr="00BB3F54" w:rsidRDefault="00E15E4B" w:rsidP="00E15E4B">
      <w:pPr>
        <w:pStyle w:val="ListParagraph"/>
        <w:numPr>
          <w:ilvl w:val="1"/>
          <w:numId w:val="3"/>
        </w:numPr>
        <w:rPr>
          <w:lang w:val="en-US"/>
        </w:rPr>
      </w:pPr>
      <w:bookmarkStart w:id="12" w:name="_Int_xpAYDddY"/>
      <w:r w:rsidRPr="00BB3F54">
        <w:rPr>
          <w:lang w:val="en-US"/>
        </w:rPr>
        <w:t>any</w:t>
      </w:r>
      <w:bookmarkEnd w:id="12"/>
      <w:r w:rsidRPr="00BB3F54">
        <w:rPr>
          <w:lang w:val="en-US"/>
        </w:rPr>
        <w:t xml:space="preserve"> reference to legislation, regulations, directive, order, instrument, code or any other enactment shall include any modification, extension or re-enactment of it then in force.</w:t>
      </w:r>
    </w:p>
    <w:p w14:paraId="6145E029" w14:textId="77777777" w:rsidR="00E15E4B" w:rsidRPr="00BB3F54" w:rsidRDefault="00E15E4B" w:rsidP="00E15E4B">
      <w:pPr>
        <w:pStyle w:val="ListParagraph"/>
        <w:ind w:left="1080"/>
        <w:rPr>
          <w:lang w:val="en-US"/>
        </w:rPr>
      </w:pPr>
    </w:p>
    <w:p w14:paraId="50B55EE2" w14:textId="39603E0C" w:rsidR="00E15E4B" w:rsidRPr="00BB3F54" w:rsidRDefault="00E15E4B" w:rsidP="000928B4">
      <w:pPr>
        <w:pStyle w:val="headline1"/>
        <w:spacing w:before="0" w:line="276" w:lineRule="auto"/>
        <w:ind w:left="360"/>
        <w:jc w:val="center"/>
        <w:rPr>
          <w:lang w:val="en-US"/>
        </w:rPr>
      </w:pPr>
      <w:bookmarkStart w:id="13" w:name="_Toc114759227"/>
      <w:bookmarkStart w:id="14" w:name="_Toc2579729"/>
      <w:r w:rsidRPr="00BB3F54">
        <w:rPr>
          <w:lang w:val="en-US"/>
        </w:rPr>
        <w:t xml:space="preserve">High level design of the Baltic </w:t>
      </w:r>
      <w:r w:rsidR="009213AE" w:rsidRPr="00BB3F54">
        <w:rPr>
          <w:lang w:val="en-US"/>
        </w:rPr>
        <w:t>balancing capacity</w:t>
      </w:r>
      <w:r w:rsidRPr="00BB3F54">
        <w:rPr>
          <w:lang w:val="en-US"/>
        </w:rPr>
        <w:t xml:space="preserve"> market</w:t>
      </w:r>
      <w:bookmarkEnd w:id="13"/>
      <w:r w:rsidRPr="00BB3F54">
        <w:rPr>
          <w:lang w:val="en-US"/>
        </w:rPr>
        <w:t xml:space="preserve"> </w:t>
      </w:r>
      <w:bookmarkEnd w:id="14"/>
    </w:p>
    <w:p w14:paraId="5905E3B5" w14:textId="5B71D301" w:rsidR="00E15E4B" w:rsidRPr="00BB3F54" w:rsidRDefault="00E15E4B" w:rsidP="000928B4">
      <w:pPr>
        <w:pStyle w:val="textregular"/>
        <w:numPr>
          <w:ilvl w:val="0"/>
          <w:numId w:val="5"/>
        </w:numPr>
        <w:spacing w:line="276" w:lineRule="auto"/>
        <w:ind w:left="360"/>
        <w:rPr>
          <w:lang w:val="en-US"/>
        </w:rPr>
      </w:pPr>
      <w:r w:rsidRPr="00BB3F54">
        <w:rPr>
          <w:lang w:val="en-US"/>
        </w:rPr>
        <w:t>The market area equals to bidding zones of Estonia, Latvia and Lithuania.</w:t>
      </w:r>
    </w:p>
    <w:p w14:paraId="30150B9E" w14:textId="5522E215" w:rsidR="002310E6" w:rsidRPr="00BB3F54" w:rsidRDefault="29BE0472" w:rsidP="000928B4">
      <w:pPr>
        <w:pStyle w:val="textregular"/>
        <w:numPr>
          <w:ilvl w:val="0"/>
          <w:numId w:val="5"/>
        </w:numPr>
        <w:spacing w:line="276" w:lineRule="auto"/>
        <w:ind w:left="360"/>
        <w:rPr>
          <w:lang w:val="en-US"/>
        </w:rPr>
      </w:pPr>
      <w:r w:rsidRPr="00BB3F54">
        <w:rPr>
          <w:lang w:val="en-US"/>
        </w:rPr>
        <w:t xml:space="preserve">The procurement is </w:t>
      </w:r>
      <w:proofErr w:type="spellStart"/>
      <w:r w:rsidRPr="00BB3F54">
        <w:rPr>
          <w:lang w:val="en-US"/>
        </w:rPr>
        <w:t>organised</w:t>
      </w:r>
      <w:proofErr w:type="spellEnd"/>
      <w:r w:rsidRPr="00BB3F54">
        <w:rPr>
          <w:lang w:val="en-US"/>
        </w:rPr>
        <w:t xml:space="preserve"> with a TSO-TSO-model, as defined in Article 2 (21) EBGL, in which balancing capacity is procured through a common auction based on a common merit order list where Baltic TSOs pool the offers they have received from the Balancing Service Providers (BSPs) connected </w:t>
      </w:r>
      <w:r w:rsidRPr="00BB3F54">
        <w:rPr>
          <w:lang w:val="en-US"/>
        </w:rPr>
        <w:lastRenderedPageBreak/>
        <w:t xml:space="preserve">to their respective grids. Every BSP needs to establish a contract with its </w:t>
      </w:r>
      <w:r w:rsidR="00D525E4">
        <w:rPr>
          <w:lang w:val="en-US"/>
        </w:rPr>
        <w:t>Connecting TSO</w:t>
      </w:r>
      <w:r w:rsidR="24268D37" w:rsidRPr="00BB3F54">
        <w:rPr>
          <w:lang w:val="en-US"/>
        </w:rPr>
        <w:t xml:space="preserve"> in accordance with EB Regulation</w:t>
      </w:r>
      <w:r w:rsidRPr="00BB3F54">
        <w:rPr>
          <w:lang w:val="en-US"/>
        </w:rPr>
        <w:t>.</w:t>
      </w:r>
    </w:p>
    <w:p w14:paraId="51FD8E44" w14:textId="55C03F4B" w:rsidR="00E15E4B" w:rsidRPr="00BB3F54" w:rsidRDefault="05488484" w:rsidP="000928B4">
      <w:pPr>
        <w:pStyle w:val="textregular"/>
        <w:numPr>
          <w:ilvl w:val="0"/>
          <w:numId w:val="5"/>
        </w:numPr>
        <w:spacing w:line="276" w:lineRule="auto"/>
        <w:ind w:left="360"/>
        <w:rPr>
          <w:lang w:val="en-US"/>
        </w:rPr>
      </w:pPr>
      <w:r w:rsidRPr="00BB3F54">
        <w:rPr>
          <w:lang w:val="en-US"/>
        </w:rPr>
        <w:t xml:space="preserve">The Baltic </w:t>
      </w:r>
      <w:r w:rsidR="00A62D2C" w:rsidRPr="00BB3F54">
        <w:rPr>
          <w:lang w:val="en-US"/>
        </w:rPr>
        <w:t>balancing capacity</w:t>
      </w:r>
      <w:r w:rsidRPr="00BB3F54">
        <w:rPr>
          <w:lang w:val="en-US"/>
        </w:rPr>
        <w:t xml:space="preserve"> market includes the following </w:t>
      </w:r>
      <w:r w:rsidR="02764D5E" w:rsidRPr="00BB3F54">
        <w:rPr>
          <w:lang w:val="en-US"/>
        </w:rPr>
        <w:t xml:space="preserve">balancing </w:t>
      </w:r>
      <w:r w:rsidRPr="00BB3F54">
        <w:rPr>
          <w:lang w:val="en-US"/>
        </w:rPr>
        <w:t>capacity auctions:</w:t>
      </w:r>
    </w:p>
    <w:p w14:paraId="074795AE" w14:textId="6F1084E9" w:rsidR="00E15E4B" w:rsidRPr="00BB3F54" w:rsidRDefault="00E15E4B" w:rsidP="00E15E4B">
      <w:pPr>
        <w:pStyle w:val="textregular"/>
        <w:numPr>
          <w:ilvl w:val="1"/>
          <w:numId w:val="5"/>
        </w:numPr>
        <w:spacing w:line="276" w:lineRule="auto"/>
        <w:rPr>
          <w:lang w:val="en-US"/>
        </w:rPr>
      </w:pPr>
      <w:r w:rsidRPr="00BB3F54">
        <w:rPr>
          <w:lang w:val="en-US"/>
        </w:rPr>
        <w:t>FCR auction</w:t>
      </w:r>
      <w:r w:rsidR="001E3DAE" w:rsidRPr="00BB3F54">
        <w:rPr>
          <w:lang w:val="en-US"/>
        </w:rPr>
        <w:t xml:space="preserve"> </w:t>
      </w:r>
      <w:r w:rsidR="0041013A" w:rsidRPr="00BB3F54">
        <w:rPr>
          <w:lang w:val="en-US"/>
        </w:rPr>
        <w:t xml:space="preserve">with optimization function </w:t>
      </w:r>
      <w:r w:rsidR="001E3DAE" w:rsidRPr="00BB3F54">
        <w:rPr>
          <w:lang w:val="en-US"/>
        </w:rPr>
        <w:t>for symmetrical balancing capacity</w:t>
      </w:r>
      <w:r w:rsidR="00E34742">
        <w:rPr>
          <w:lang w:val="en-US"/>
        </w:rPr>
        <w:t>.</w:t>
      </w:r>
      <w:r w:rsidR="008143BA" w:rsidRPr="00BB3F54">
        <w:rPr>
          <w:lang w:val="en-US"/>
        </w:rPr>
        <w:t xml:space="preserve"> </w:t>
      </w:r>
    </w:p>
    <w:p w14:paraId="6045F8EB" w14:textId="3CAC15CE" w:rsidR="00E15E4B" w:rsidRPr="00BB3F54" w:rsidRDefault="00E15E4B" w:rsidP="00E15E4B">
      <w:pPr>
        <w:pStyle w:val="textregular"/>
        <w:numPr>
          <w:ilvl w:val="1"/>
          <w:numId w:val="5"/>
        </w:numPr>
        <w:spacing w:line="276" w:lineRule="auto"/>
        <w:rPr>
          <w:lang w:val="en-US"/>
        </w:rPr>
      </w:pPr>
      <w:r w:rsidRPr="3A834A4B">
        <w:rPr>
          <w:lang w:val="en-US"/>
        </w:rPr>
        <w:t>FRR auction</w:t>
      </w:r>
      <w:r w:rsidR="001E3DAE" w:rsidRPr="3A834A4B">
        <w:rPr>
          <w:lang w:val="en-US"/>
        </w:rPr>
        <w:t>s</w:t>
      </w:r>
      <w:r w:rsidR="00CF7EC4" w:rsidRPr="3A834A4B">
        <w:rPr>
          <w:lang w:val="en-US"/>
        </w:rPr>
        <w:t xml:space="preserve"> with single optimization </w:t>
      </w:r>
      <w:r w:rsidR="002D6E7C" w:rsidRPr="3A834A4B">
        <w:rPr>
          <w:lang w:val="en-US"/>
        </w:rPr>
        <w:t xml:space="preserve">function </w:t>
      </w:r>
      <w:r w:rsidRPr="3A834A4B">
        <w:rPr>
          <w:lang w:val="en-US"/>
        </w:rPr>
        <w:t>with allocation of cross zonal capacities for exchange and sharing of FRR within the 3 Baltic bidding zones</w:t>
      </w:r>
      <w:r w:rsidR="00CF7EC4" w:rsidRPr="3A834A4B">
        <w:rPr>
          <w:lang w:val="en-US"/>
        </w:rPr>
        <w:t>:</w:t>
      </w:r>
    </w:p>
    <w:p w14:paraId="6F17EFBC" w14:textId="2D862391" w:rsidR="001E3DAE" w:rsidRPr="00BB3F54" w:rsidRDefault="001E3DAE" w:rsidP="001E3DAE">
      <w:pPr>
        <w:pStyle w:val="textregular"/>
        <w:numPr>
          <w:ilvl w:val="2"/>
          <w:numId w:val="5"/>
        </w:numPr>
        <w:spacing w:line="276" w:lineRule="auto"/>
        <w:rPr>
          <w:lang w:val="en-US"/>
        </w:rPr>
      </w:pPr>
      <w:r w:rsidRPr="00BB3F54">
        <w:rPr>
          <w:lang w:val="en-US"/>
        </w:rPr>
        <w:t>aFRR auction for upward b</w:t>
      </w:r>
      <w:r w:rsidR="00B47067" w:rsidRPr="00BB3F54">
        <w:rPr>
          <w:lang w:val="en-US"/>
        </w:rPr>
        <w:t>a</w:t>
      </w:r>
      <w:r w:rsidRPr="00BB3F54">
        <w:rPr>
          <w:lang w:val="en-US"/>
        </w:rPr>
        <w:t>lancing capacity</w:t>
      </w:r>
      <w:r w:rsidR="00AA5045">
        <w:rPr>
          <w:lang w:val="en-US"/>
        </w:rPr>
        <w:t>;</w:t>
      </w:r>
    </w:p>
    <w:p w14:paraId="15BB3335" w14:textId="7DF98FFB" w:rsidR="001E3DAE" w:rsidRPr="00BB3F54" w:rsidRDefault="001E3DAE" w:rsidP="001E3DAE">
      <w:pPr>
        <w:pStyle w:val="textregular"/>
        <w:numPr>
          <w:ilvl w:val="2"/>
          <w:numId w:val="5"/>
        </w:numPr>
        <w:spacing w:line="276" w:lineRule="auto"/>
        <w:rPr>
          <w:lang w:val="en-US"/>
        </w:rPr>
      </w:pPr>
      <w:r w:rsidRPr="00BB3F54">
        <w:rPr>
          <w:lang w:val="en-US"/>
        </w:rPr>
        <w:t>aFRR auction for downward b</w:t>
      </w:r>
      <w:r w:rsidR="00B47067" w:rsidRPr="00BB3F54">
        <w:rPr>
          <w:lang w:val="en-US"/>
        </w:rPr>
        <w:t>a</w:t>
      </w:r>
      <w:r w:rsidRPr="00BB3F54">
        <w:rPr>
          <w:lang w:val="en-US"/>
        </w:rPr>
        <w:t>lancing capacity</w:t>
      </w:r>
      <w:r w:rsidR="00AA5045">
        <w:rPr>
          <w:lang w:val="en-US"/>
        </w:rPr>
        <w:t>;</w:t>
      </w:r>
    </w:p>
    <w:p w14:paraId="49A827FC" w14:textId="0FE52354" w:rsidR="001E3DAE" w:rsidRPr="00BB3F54" w:rsidRDefault="001E3DAE" w:rsidP="001E3DAE">
      <w:pPr>
        <w:pStyle w:val="textregular"/>
        <w:numPr>
          <w:ilvl w:val="2"/>
          <w:numId w:val="5"/>
        </w:numPr>
        <w:spacing w:line="276" w:lineRule="auto"/>
        <w:rPr>
          <w:lang w:val="en-US"/>
        </w:rPr>
      </w:pPr>
      <w:r w:rsidRPr="00BB3F54">
        <w:rPr>
          <w:lang w:val="en-US"/>
        </w:rPr>
        <w:t>mFRR auction for upward b</w:t>
      </w:r>
      <w:r w:rsidR="00B47067" w:rsidRPr="00BB3F54">
        <w:rPr>
          <w:lang w:val="en-US"/>
        </w:rPr>
        <w:t>a</w:t>
      </w:r>
      <w:r w:rsidRPr="00BB3F54">
        <w:rPr>
          <w:lang w:val="en-US"/>
        </w:rPr>
        <w:t>lancing capacity</w:t>
      </w:r>
      <w:r w:rsidR="00AA5045">
        <w:rPr>
          <w:lang w:val="en-US"/>
        </w:rPr>
        <w:t>;</w:t>
      </w:r>
    </w:p>
    <w:p w14:paraId="2EB8E85D" w14:textId="62863292" w:rsidR="001E3DAE" w:rsidRPr="00BB3F54" w:rsidRDefault="001E3DAE" w:rsidP="00CF7EC4">
      <w:pPr>
        <w:pStyle w:val="textregular"/>
        <w:numPr>
          <w:ilvl w:val="2"/>
          <w:numId w:val="5"/>
        </w:numPr>
        <w:spacing w:line="276" w:lineRule="auto"/>
        <w:rPr>
          <w:lang w:val="en-US"/>
        </w:rPr>
      </w:pPr>
      <w:r w:rsidRPr="00BB3F54">
        <w:rPr>
          <w:lang w:val="en-US"/>
        </w:rPr>
        <w:t>mFRR auction for downward b</w:t>
      </w:r>
      <w:r w:rsidR="00B47067" w:rsidRPr="00BB3F54">
        <w:rPr>
          <w:lang w:val="en-US"/>
        </w:rPr>
        <w:t>a</w:t>
      </w:r>
      <w:r w:rsidRPr="00BB3F54">
        <w:rPr>
          <w:lang w:val="en-US"/>
        </w:rPr>
        <w:t>lancing capacity</w:t>
      </w:r>
      <w:r w:rsidR="00AA5045">
        <w:rPr>
          <w:lang w:val="en-US"/>
        </w:rPr>
        <w:t>.</w:t>
      </w:r>
    </w:p>
    <w:p w14:paraId="7E0FAFCC" w14:textId="3BBB8C9B" w:rsidR="002F4D77" w:rsidRPr="00BB3F54" w:rsidRDefault="2092D628" w:rsidP="000928B4">
      <w:pPr>
        <w:pStyle w:val="textregular"/>
        <w:numPr>
          <w:ilvl w:val="0"/>
          <w:numId w:val="5"/>
        </w:numPr>
        <w:spacing w:line="276" w:lineRule="auto"/>
        <w:ind w:left="426" w:hanging="426"/>
        <w:rPr>
          <w:lang w:val="en-US"/>
        </w:rPr>
      </w:pPr>
      <w:r w:rsidRPr="3A834A4B">
        <w:rPr>
          <w:lang w:val="en-US"/>
        </w:rPr>
        <w:t xml:space="preserve">The auctions will be organized </w:t>
      </w:r>
      <w:r w:rsidR="6B575B5F" w:rsidRPr="3A834A4B">
        <w:rPr>
          <w:lang w:val="en-US"/>
        </w:rPr>
        <w:t xml:space="preserve">for </w:t>
      </w:r>
      <w:r w:rsidR="0EB955F4" w:rsidRPr="3A834A4B">
        <w:rPr>
          <w:lang w:val="en-US"/>
        </w:rPr>
        <w:t>day</w:t>
      </w:r>
      <w:r w:rsidR="221DF50B" w:rsidRPr="3A834A4B">
        <w:rPr>
          <w:lang w:val="en-US"/>
        </w:rPr>
        <w:t>-</w:t>
      </w:r>
      <w:r w:rsidR="0EB955F4" w:rsidRPr="3A834A4B">
        <w:rPr>
          <w:lang w:val="en-US"/>
        </w:rPr>
        <w:t xml:space="preserve">ahead timeframe pursuant to </w:t>
      </w:r>
      <w:r w:rsidR="6643B548" w:rsidRPr="3A834A4B">
        <w:rPr>
          <w:lang w:val="en-US"/>
        </w:rPr>
        <w:t>Article 6 point 9</w:t>
      </w:r>
      <w:r w:rsidR="18E469DA" w:rsidRPr="3A834A4B">
        <w:rPr>
          <w:lang w:val="en-US"/>
        </w:rPr>
        <w:t xml:space="preserve"> of </w:t>
      </w:r>
      <w:r w:rsidR="02E29B56" w:rsidRPr="3A834A4B">
        <w:rPr>
          <w:lang w:val="en-US"/>
        </w:rPr>
        <w:t>IME</w:t>
      </w:r>
      <w:r w:rsidR="002147AD" w:rsidRPr="3A834A4B">
        <w:rPr>
          <w:lang w:val="en-US"/>
        </w:rPr>
        <w:t xml:space="preserve"> </w:t>
      </w:r>
      <w:r w:rsidR="18E469DA" w:rsidRPr="3A834A4B">
        <w:rPr>
          <w:lang w:val="en-US"/>
        </w:rPr>
        <w:t>Regulation</w:t>
      </w:r>
      <w:r w:rsidR="3C6C8CCE" w:rsidRPr="3A834A4B">
        <w:rPr>
          <w:lang w:val="en-US"/>
        </w:rPr>
        <w:t>.</w:t>
      </w:r>
    </w:p>
    <w:p w14:paraId="776B3EDD" w14:textId="1332CD7B" w:rsidR="00E15E4B" w:rsidRPr="00BB3F54" w:rsidRDefault="05488484" w:rsidP="000928B4">
      <w:pPr>
        <w:pStyle w:val="textregular"/>
        <w:numPr>
          <w:ilvl w:val="0"/>
          <w:numId w:val="5"/>
        </w:numPr>
        <w:spacing w:line="276" w:lineRule="auto"/>
        <w:ind w:left="426" w:hanging="426"/>
        <w:rPr>
          <w:lang w:val="en-US"/>
        </w:rPr>
      </w:pPr>
      <w:r w:rsidRPr="00BB3F54">
        <w:rPr>
          <w:lang w:val="en-US"/>
        </w:rPr>
        <w:t xml:space="preserve">Baltic </w:t>
      </w:r>
      <w:r w:rsidR="005D2530" w:rsidRPr="00BB3F54">
        <w:rPr>
          <w:lang w:val="en-US"/>
        </w:rPr>
        <w:t>balancing</w:t>
      </w:r>
      <w:r w:rsidR="009213AE" w:rsidRPr="00BB3F54">
        <w:rPr>
          <w:lang w:val="en-US"/>
        </w:rPr>
        <w:t xml:space="preserve"> capacity</w:t>
      </w:r>
      <w:r w:rsidRPr="00BB3F54">
        <w:rPr>
          <w:lang w:val="en-US"/>
        </w:rPr>
        <w:t xml:space="preserve"> market </w:t>
      </w:r>
      <w:r w:rsidR="210B6E5A" w:rsidRPr="00BB3F54">
        <w:rPr>
          <w:lang w:val="en-US"/>
        </w:rPr>
        <w:t xml:space="preserve">for all auctions </w:t>
      </w:r>
      <w:r w:rsidRPr="00BB3F54">
        <w:rPr>
          <w:lang w:val="en-US"/>
        </w:rPr>
        <w:t>shall apply the market time unit</w:t>
      </w:r>
      <w:r w:rsidR="141A5845" w:rsidRPr="00BB3F54">
        <w:rPr>
          <w:lang w:val="en-US"/>
        </w:rPr>
        <w:t xml:space="preserve"> (hereinafter- MTU)</w:t>
      </w:r>
      <w:r w:rsidRPr="00BB3F54">
        <w:rPr>
          <w:lang w:val="en-US"/>
        </w:rPr>
        <w:t xml:space="preserve"> resolution equal to 15 minutes.</w:t>
      </w:r>
    </w:p>
    <w:p w14:paraId="685788E9" w14:textId="7F26774D" w:rsidR="00E15E4B" w:rsidRPr="00BB3F54" w:rsidRDefault="05488484" w:rsidP="000928B4">
      <w:pPr>
        <w:pStyle w:val="textregular"/>
        <w:numPr>
          <w:ilvl w:val="0"/>
          <w:numId w:val="5"/>
        </w:numPr>
        <w:spacing w:line="276" w:lineRule="auto"/>
        <w:ind w:left="426" w:hanging="426"/>
        <w:rPr>
          <w:rFonts w:eastAsiaTheme="minorEastAsia"/>
          <w:lang w:val="en-US"/>
        </w:rPr>
      </w:pPr>
      <w:r w:rsidRPr="00BB3F54">
        <w:rPr>
          <w:lang w:val="en-US"/>
        </w:rPr>
        <w:t xml:space="preserve">Procurement of </w:t>
      </w:r>
      <w:r w:rsidR="005D2530" w:rsidRPr="00BB3F54">
        <w:rPr>
          <w:lang w:val="en-US"/>
        </w:rPr>
        <w:t xml:space="preserve">balancing </w:t>
      </w:r>
      <w:r w:rsidRPr="00BB3F54">
        <w:rPr>
          <w:lang w:val="en-US"/>
        </w:rPr>
        <w:t>capacities and allocation of cross</w:t>
      </w:r>
      <w:r w:rsidR="2B82F8E6" w:rsidRPr="00BB3F54">
        <w:rPr>
          <w:lang w:val="en-US"/>
        </w:rPr>
        <w:t>-</w:t>
      </w:r>
      <w:r w:rsidRPr="00BB3F54">
        <w:rPr>
          <w:lang w:val="en-US"/>
        </w:rPr>
        <w:t>zonal capacities for exchange and sharing of FRR shall be performed for the day</w:t>
      </w:r>
      <w:r w:rsidR="6F80CB93" w:rsidRPr="00BB3F54">
        <w:rPr>
          <w:lang w:val="en-US"/>
        </w:rPr>
        <w:t>-</w:t>
      </w:r>
      <w:r w:rsidRPr="00BB3F54">
        <w:rPr>
          <w:lang w:val="en-US"/>
        </w:rPr>
        <w:t>ahead timeframe</w:t>
      </w:r>
      <w:r w:rsidR="66E4AEAC" w:rsidRPr="00BB3F54">
        <w:rPr>
          <w:lang w:val="en-US"/>
        </w:rPr>
        <w:t xml:space="preserve"> for </w:t>
      </w:r>
      <w:r w:rsidR="7EA0F838" w:rsidRPr="00BB3F54">
        <w:rPr>
          <w:lang w:val="en-US"/>
        </w:rPr>
        <w:t>the day (</w:t>
      </w:r>
      <w:r w:rsidR="07E8FF1E" w:rsidRPr="00BB3F54">
        <w:rPr>
          <w:lang w:val="en-US"/>
        </w:rPr>
        <w:t xml:space="preserve">from hour </w:t>
      </w:r>
      <w:r w:rsidR="7EA0F838" w:rsidRPr="00BB3F54">
        <w:rPr>
          <w:lang w:val="en-US"/>
        </w:rPr>
        <w:t>0</w:t>
      </w:r>
      <w:r w:rsidR="2BD95E7B" w:rsidRPr="00BB3F54">
        <w:rPr>
          <w:lang w:val="en-US"/>
        </w:rPr>
        <w:t xml:space="preserve"> to hour </w:t>
      </w:r>
      <w:r w:rsidR="7EA0F838" w:rsidRPr="00BB3F54">
        <w:rPr>
          <w:lang w:val="en-US"/>
        </w:rPr>
        <w:t xml:space="preserve">24) according to </w:t>
      </w:r>
      <w:r w:rsidR="66E4AEAC" w:rsidRPr="00BB3F54">
        <w:rPr>
          <w:lang w:val="en-US"/>
        </w:rPr>
        <w:t>Central European Time zone</w:t>
      </w:r>
      <w:r w:rsidRPr="00BB3F54">
        <w:rPr>
          <w:lang w:val="en-US"/>
        </w:rPr>
        <w:t>.</w:t>
      </w:r>
    </w:p>
    <w:p w14:paraId="012C50C1" w14:textId="3C5D47D3" w:rsidR="00E15E4B" w:rsidRPr="00BB3F54" w:rsidRDefault="05488484" w:rsidP="000928B4">
      <w:pPr>
        <w:pStyle w:val="textregular"/>
        <w:numPr>
          <w:ilvl w:val="0"/>
          <w:numId w:val="5"/>
        </w:numPr>
        <w:spacing w:line="276" w:lineRule="auto"/>
        <w:ind w:left="426" w:hanging="426"/>
        <w:rPr>
          <w:lang w:val="en-US"/>
        </w:rPr>
      </w:pPr>
      <w:r w:rsidRPr="00BB3F54">
        <w:rPr>
          <w:lang w:val="en-US"/>
        </w:rPr>
        <w:t xml:space="preserve">Baltic TSOs </w:t>
      </w:r>
      <w:r w:rsidR="27A0FDD1" w:rsidRPr="00BB3F54">
        <w:rPr>
          <w:lang w:val="en-US"/>
        </w:rPr>
        <w:t>apply</w:t>
      </w:r>
      <w:r w:rsidRPr="00BB3F54">
        <w:rPr>
          <w:lang w:val="en-US"/>
        </w:rPr>
        <w:t xml:space="preserve"> the </w:t>
      </w:r>
      <w:r w:rsidR="10BDA42C" w:rsidRPr="00BB3F54">
        <w:rPr>
          <w:lang w:val="en-US"/>
        </w:rPr>
        <w:t xml:space="preserve">Capacity procurement optimisation function </w:t>
      </w:r>
      <w:r w:rsidR="06458F95" w:rsidRPr="00BB3F54">
        <w:rPr>
          <w:lang w:val="en-US"/>
        </w:rPr>
        <w:t>for</w:t>
      </w:r>
      <w:r w:rsidRPr="00BB3F54">
        <w:rPr>
          <w:lang w:val="en-US"/>
        </w:rPr>
        <w:t xml:space="preserve"> each </w:t>
      </w:r>
      <w:r w:rsidR="00CE551E" w:rsidRPr="00BB3F54">
        <w:rPr>
          <w:lang w:val="en-US"/>
        </w:rPr>
        <w:t>balancing capacity</w:t>
      </w:r>
      <w:r w:rsidRPr="00BB3F54">
        <w:rPr>
          <w:lang w:val="en-US"/>
        </w:rPr>
        <w:t xml:space="preserve"> auction as described in </w:t>
      </w:r>
      <w:r w:rsidRPr="00700B45">
        <w:rPr>
          <w:lang w:val="en-US"/>
        </w:rPr>
        <w:t xml:space="preserve">Article </w:t>
      </w:r>
      <w:r w:rsidR="10BD3B31" w:rsidRPr="00700B45">
        <w:rPr>
          <w:lang w:val="en-US"/>
        </w:rPr>
        <w:t>8</w:t>
      </w:r>
      <w:r w:rsidRPr="00700B45">
        <w:rPr>
          <w:lang w:val="en-US"/>
        </w:rPr>
        <w:t>.</w:t>
      </w:r>
    </w:p>
    <w:p w14:paraId="0AF9771A" w14:textId="015A7248" w:rsidR="00C623A5" w:rsidRPr="00BB3F54" w:rsidRDefault="10BDA42C" w:rsidP="000928B4">
      <w:pPr>
        <w:pStyle w:val="textregular"/>
        <w:numPr>
          <w:ilvl w:val="0"/>
          <w:numId w:val="5"/>
        </w:numPr>
        <w:spacing w:line="276" w:lineRule="auto"/>
        <w:ind w:left="426" w:hanging="426"/>
        <w:rPr>
          <w:lang w:val="en-US"/>
        </w:rPr>
      </w:pPr>
      <w:r w:rsidRPr="00BB3F54">
        <w:rPr>
          <w:lang w:val="en-US"/>
        </w:rPr>
        <w:t xml:space="preserve">Capacity procurement optimisation function </w:t>
      </w:r>
      <w:r w:rsidR="05488484" w:rsidRPr="00BB3F54">
        <w:rPr>
          <w:lang w:val="en-US"/>
        </w:rPr>
        <w:t xml:space="preserve">of each </w:t>
      </w:r>
      <w:r w:rsidR="00CE551E" w:rsidRPr="00BB3F54">
        <w:rPr>
          <w:lang w:val="en-US"/>
        </w:rPr>
        <w:t>balancing capacity</w:t>
      </w:r>
      <w:r w:rsidR="05488484" w:rsidRPr="00BB3F54">
        <w:rPr>
          <w:lang w:val="en-US"/>
        </w:rPr>
        <w:t xml:space="preserve"> auction determine</w:t>
      </w:r>
      <w:r w:rsidR="6915F854" w:rsidRPr="00BB3F54">
        <w:rPr>
          <w:lang w:val="en-US"/>
        </w:rPr>
        <w:t>s</w:t>
      </w:r>
      <w:r w:rsidR="05488484" w:rsidRPr="00BB3F54">
        <w:rPr>
          <w:lang w:val="en-US"/>
        </w:rPr>
        <w:t xml:space="preserve"> the results which are used by </w:t>
      </w:r>
      <w:r w:rsidR="00D525E4">
        <w:rPr>
          <w:lang w:val="en-US"/>
        </w:rPr>
        <w:t>Connecting TSO</w:t>
      </w:r>
      <w:r w:rsidR="05488484" w:rsidRPr="00BB3F54">
        <w:rPr>
          <w:lang w:val="en-US"/>
        </w:rPr>
        <w:t xml:space="preserve">s to </w:t>
      </w:r>
      <w:r w:rsidR="5BB264C6" w:rsidRPr="00BB3F54">
        <w:rPr>
          <w:lang w:val="en-US"/>
        </w:rPr>
        <w:t>contract</w:t>
      </w:r>
      <w:r w:rsidR="2756292E" w:rsidRPr="00BB3F54">
        <w:rPr>
          <w:lang w:val="en-US"/>
        </w:rPr>
        <w:t xml:space="preserve"> </w:t>
      </w:r>
      <w:r w:rsidR="05488484" w:rsidRPr="00BB3F54">
        <w:rPr>
          <w:lang w:val="en-US"/>
        </w:rPr>
        <w:t xml:space="preserve">the </w:t>
      </w:r>
      <w:r w:rsidR="009213AE" w:rsidRPr="00BB3F54">
        <w:rPr>
          <w:lang w:val="en-US"/>
        </w:rPr>
        <w:t>balancing capacity</w:t>
      </w:r>
      <w:r w:rsidR="05488484" w:rsidRPr="00BB3F54">
        <w:rPr>
          <w:lang w:val="en-US"/>
        </w:rPr>
        <w:t xml:space="preserve"> service</w:t>
      </w:r>
      <w:r w:rsidR="11E693E7" w:rsidRPr="00BB3F54">
        <w:rPr>
          <w:lang w:val="en-US"/>
        </w:rPr>
        <w:t>s</w:t>
      </w:r>
      <w:r w:rsidR="05488484" w:rsidRPr="00BB3F54">
        <w:rPr>
          <w:lang w:val="en-US"/>
        </w:rPr>
        <w:t xml:space="preserve"> from BSP</w:t>
      </w:r>
      <w:r w:rsidR="751B26B0" w:rsidRPr="00BB3F54">
        <w:rPr>
          <w:lang w:val="en-US"/>
        </w:rPr>
        <w:t xml:space="preserve">s </w:t>
      </w:r>
      <w:r w:rsidR="210B6E5A" w:rsidRPr="00BB3F54">
        <w:rPr>
          <w:lang w:val="en-US"/>
        </w:rPr>
        <w:t>connected to their respective grids</w:t>
      </w:r>
      <w:r w:rsidR="2947E150" w:rsidRPr="00BB3F54">
        <w:rPr>
          <w:lang w:val="en-US"/>
        </w:rPr>
        <w:t xml:space="preserve"> in the form of standard </w:t>
      </w:r>
      <w:r w:rsidR="009213AE" w:rsidRPr="00BB3F54">
        <w:rPr>
          <w:lang w:val="en-US"/>
        </w:rPr>
        <w:t>balancing capacity</w:t>
      </w:r>
      <w:r w:rsidR="2947E150" w:rsidRPr="00BB3F54">
        <w:rPr>
          <w:lang w:val="en-US"/>
        </w:rPr>
        <w:t xml:space="preserve"> products</w:t>
      </w:r>
      <w:r w:rsidR="2756292E" w:rsidRPr="00BB3F54">
        <w:rPr>
          <w:lang w:val="en-US"/>
        </w:rPr>
        <w:t>.</w:t>
      </w:r>
    </w:p>
    <w:p w14:paraId="3845632D" w14:textId="6695A2FB" w:rsidR="00A12FEE" w:rsidRPr="00BB3F54" w:rsidRDefault="06F9D543" w:rsidP="000928B4">
      <w:pPr>
        <w:pStyle w:val="textregular"/>
        <w:numPr>
          <w:ilvl w:val="0"/>
          <w:numId w:val="5"/>
        </w:numPr>
        <w:spacing w:line="276" w:lineRule="auto"/>
        <w:ind w:left="426" w:hanging="426"/>
        <w:rPr>
          <w:lang w:val="en-US"/>
        </w:rPr>
      </w:pPr>
      <w:r w:rsidRPr="00BB3F54">
        <w:rPr>
          <w:lang w:val="en-US"/>
        </w:rPr>
        <w:t>For each contracted standard mFRR balancing capacity product</w:t>
      </w:r>
      <w:r w:rsidR="210B6E5A" w:rsidRPr="00BB3F54">
        <w:rPr>
          <w:lang w:val="en-US"/>
        </w:rPr>
        <w:t xml:space="preserve"> bid</w:t>
      </w:r>
      <w:r w:rsidRPr="00BB3F54">
        <w:rPr>
          <w:lang w:val="en-US"/>
        </w:rPr>
        <w:t xml:space="preserve">, each BSP shall provide corresponding capacity in the form </w:t>
      </w:r>
      <w:r w:rsidR="210B6E5A" w:rsidRPr="00BB3F54">
        <w:rPr>
          <w:lang w:val="en-US"/>
        </w:rPr>
        <w:t xml:space="preserve">of </w:t>
      </w:r>
      <w:r w:rsidRPr="00BB3F54">
        <w:rPr>
          <w:lang w:val="en-US"/>
        </w:rPr>
        <w:t xml:space="preserve">standard mFRR balancing energy product bid(s), defined in </w:t>
      </w:r>
      <w:r w:rsidR="5C6F593F" w:rsidRPr="00BB3F54">
        <w:rPr>
          <w:lang w:val="en-US"/>
        </w:rPr>
        <w:t>standard terms and conditions for B</w:t>
      </w:r>
      <w:r w:rsidR="0CEBF61A" w:rsidRPr="00BB3F54">
        <w:rPr>
          <w:lang w:val="en-US"/>
        </w:rPr>
        <w:t>SP</w:t>
      </w:r>
      <w:r w:rsidRPr="00BB3F54">
        <w:rPr>
          <w:lang w:val="en-US"/>
        </w:rPr>
        <w:t>. Such bids shall be direct activatable bids</w:t>
      </w:r>
      <w:r w:rsidR="071112C2" w:rsidRPr="00BB3F54">
        <w:rPr>
          <w:lang w:val="en-US"/>
        </w:rPr>
        <w:t>.</w:t>
      </w:r>
    </w:p>
    <w:p w14:paraId="72508D4B" w14:textId="3F59771C" w:rsidR="00B0047B" w:rsidRPr="00BB3F54" w:rsidRDefault="071112C2" w:rsidP="000928B4">
      <w:pPr>
        <w:pStyle w:val="textregular"/>
        <w:numPr>
          <w:ilvl w:val="0"/>
          <w:numId w:val="5"/>
        </w:numPr>
        <w:spacing w:line="276" w:lineRule="auto"/>
        <w:ind w:left="426" w:hanging="426"/>
        <w:rPr>
          <w:lang w:val="en-US"/>
        </w:rPr>
      </w:pPr>
      <w:r w:rsidRPr="00BB3F54">
        <w:rPr>
          <w:lang w:val="en-US"/>
        </w:rPr>
        <w:t>For each contracted standard aFRR balancing capacity product</w:t>
      </w:r>
      <w:r w:rsidR="210B6E5A" w:rsidRPr="00BB3F54">
        <w:rPr>
          <w:lang w:val="en-US"/>
        </w:rPr>
        <w:t xml:space="preserve"> bid</w:t>
      </w:r>
      <w:r w:rsidRPr="00BB3F54">
        <w:rPr>
          <w:lang w:val="en-US"/>
        </w:rPr>
        <w:t xml:space="preserve">, each BSP shall provide corresponding capacity in the form </w:t>
      </w:r>
      <w:r w:rsidR="210B6E5A" w:rsidRPr="00BB3F54">
        <w:rPr>
          <w:lang w:val="en-US"/>
        </w:rPr>
        <w:t xml:space="preserve">of </w:t>
      </w:r>
      <w:r w:rsidRPr="00BB3F54">
        <w:rPr>
          <w:lang w:val="en-US"/>
        </w:rPr>
        <w:t>standard aFRR balancing energy product bid(s), defined in standard terms and conditions for BSP.</w:t>
      </w:r>
    </w:p>
    <w:p w14:paraId="1071A195" w14:textId="536725C1" w:rsidR="00B0047B" w:rsidRPr="00BB3F54" w:rsidRDefault="73307DFA" w:rsidP="000928B4">
      <w:pPr>
        <w:pStyle w:val="textregular"/>
        <w:numPr>
          <w:ilvl w:val="0"/>
          <w:numId w:val="5"/>
        </w:numPr>
        <w:spacing w:line="276" w:lineRule="auto"/>
        <w:ind w:left="426" w:hanging="426"/>
        <w:rPr>
          <w:lang w:val="en-US"/>
        </w:rPr>
      </w:pPr>
      <w:r w:rsidRPr="00BB3F54">
        <w:rPr>
          <w:lang w:val="en-US"/>
        </w:rPr>
        <w:t>M</w:t>
      </w:r>
      <w:r w:rsidR="3BFCCE05" w:rsidRPr="00BB3F54">
        <w:rPr>
          <w:lang w:val="en-US"/>
        </w:rPr>
        <w:t>arket-based</w:t>
      </w:r>
      <w:r w:rsidRPr="00BB3F54">
        <w:rPr>
          <w:lang w:val="en-US"/>
        </w:rPr>
        <w:t xml:space="preserve"> C</w:t>
      </w:r>
      <w:r w:rsidR="3BD3C4F8" w:rsidRPr="00BB3F54">
        <w:rPr>
          <w:lang w:val="en-US"/>
        </w:rPr>
        <w:t>ross-</w:t>
      </w:r>
      <w:r w:rsidRPr="00BB3F54">
        <w:rPr>
          <w:lang w:val="en-US"/>
        </w:rPr>
        <w:t>Z</w:t>
      </w:r>
      <w:r w:rsidR="588A3171" w:rsidRPr="00BB3F54">
        <w:rPr>
          <w:lang w:val="en-US"/>
        </w:rPr>
        <w:t xml:space="preserve">onal </w:t>
      </w:r>
      <w:r w:rsidRPr="00BB3F54">
        <w:rPr>
          <w:lang w:val="en-US"/>
        </w:rPr>
        <w:t>C</w:t>
      </w:r>
      <w:r w:rsidR="006F4DF0" w:rsidRPr="00BB3F54">
        <w:rPr>
          <w:lang w:val="en-US"/>
        </w:rPr>
        <w:t xml:space="preserve">apacity </w:t>
      </w:r>
      <w:r w:rsidRPr="00BB3F54">
        <w:rPr>
          <w:lang w:val="en-US"/>
        </w:rPr>
        <w:t>A</w:t>
      </w:r>
      <w:r w:rsidR="51062BD5" w:rsidRPr="00BB3F54">
        <w:rPr>
          <w:lang w:val="en-US"/>
        </w:rPr>
        <w:t>llocation</w:t>
      </w:r>
      <w:r w:rsidR="0EB7AD7F" w:rsidRPr="00BB3F54">
        <w:rPr>
          <w:lang w:val="en-US"/>
        </w:rPr>
        <w:t xml:space="preserve"> methodology </w:t>
      </w:r>
      <w:r w:rsidRPr="00BB3F54">
        <w:rPr>
          <w:lang w:val="en-US"/>
        </w:rPr>
        <w:t xml:space="preserve">is applied to ensure the </w:t>
      </w:r>
      <w:r w:rsidR="7496EBD7" w:rsidRPr="00BB3F54">
        <w:rPr>
          <w:lang w:val="en-US"/>
        </w:rPr>
        <w:t>exchange and sharing o</w:t>
      </w:r>
      <w:r w:rsidR="3AFA0500" w:rsidRPr="00BB3F54">
        <w:rPr>
          <w:lang w:val="en-US"/>
        </w:rPr>
        <w:t>f</w:t>
      </w:r>
      <w:r w:rsidR="7496EBD7" w:rsidRPr="00BB3F54">
        <w:rPr>
          <w:lang w:val="en-US"/>
        </w:rPr>
        <w:t xml:space="preserve"> </w:t>
      </w:r>
      <w:r w:rsidR="472C38A8" w:rsidRPr="00BB3F54">
        <w:rPr>
          <w:lang w:val="en-US"/>
        </w:rPr>
        <w:t xml:space="preserve">aFRR and mFRR </w:t>
      </w:r>
      <w:r w:rsidRPr="00BB3F54">
        <w:rPr>
          <w:lang w:val="en-US"/>
        </w:rPr>
        <w:t>capacities</w:t>
      </w:r>
      <w:r w:rsidR="225117A4" w:rsidRPr="00BB3F54">
        <w:rPr>
          <w:lang w:val="en-US"/>
        </w:rPr>
        <w:t xml:space="preserve"> </w:t>
      </w:r>
      <w:r w:rsidR="472C38A8" w:rsidRPr="00BB3F54">
        <w:rPr>
          <w:lang w:val="en-US"/>
        </w:rPr>
        <w:t xml:space="preserve">in accordance </w:t>
      </w:r>
      <w:r w:rsidR="14CD14DF" w:rsidRPr="00BB3F54">
        <w:rPr>
          <w:lang w:val="en-US"/>
        </w:rPr>
        <w:t>with exchange</w:t>
      </w:r>
      <w:r w:rsidR="37BE093E" w:rsidRPr="00BB3F54">
        <w:rPr>
          <w:lang w:val="en-US"/>
        </w:rPr>
        <w:t xml:space="preserve"> and sharing limits</w:t>
      </w:r>
      <w:r w:rsidR="107A934F" w:rsidRPr="00BB3F54">
        <w:rPr>
          <w:lang w:val="en-US"/>
        </w:rPr>
        <w:t xml:space="preserve"> agreed among the Baltic </w:t>
      </w:r>
      <w:r w:rsidR="00BA3129">
        <w:rPr>
          <w:lang w:val="en-US"/>
        </w:rPr>
        <w:t>TSOs</w:t>
      </w:r>
      <w:r w:rsidR="7375248C" w:rsidRPr="00BB3F54">
        <w:rPr>
          <w:lang w:val="en-US"/>
        </w:rPr>
        <w:t>.</w:t>
      </w:r>
    </w:p>
    <w:p w14:paraId="77FF3950" w14:textId="77777777" w:rsidR="00E15E4B" w:rsidRPr="00BB3F54" w:rsidRDefault="00E15E4B" w:rsidP="00E15E4B">
      <w:pPr>
        <w:pStyle w:val="textregular"/>
        <w:spacing w:line="276" w:lineRule="auto"/>
        <w:ind w:left="357"/>
        <w:rPr>
          <w:lang w:val="en-US"/>
        </w:rPr>
      </w:pPr>
    </w:p>
    <w:p w14:paraId="1546A7AA" w14:textId="77777777" w:rsidR="00E15E4B" w:rsidRPr="00BB3F54" w:rsidRDefault="00E15E4B" w:rsidP="00E15E4B">
      <w:pPr>
        <w:pStyle w:val="headline1"/>
        <w:spacing w:before="0" w:line="276" w:lineRule="auto"/>
        <w:ind w:left="360"/>
        <w:jc w:val="center"/>
        <w:rPr>
          <w:lang w:val="en-US"/>
        </w:rPr>
      </w:pPr>
      <w:bookmarkStart w:id="15" w:name="_Toc114759228"/>
      <w:r w:rsidRPr="00BB3F54">
        <w:rPr>
          <w:rFonts w:eastAsiaTheme="minorEastAsia" w:cstheme="majorBidi"/>
          <w:lang w:val="en-US"/>
        </w:rPr>
        <w:t>Prequalification</w:t>
      </w:r>
      <w:bookmarkEnd w:id="15"/>
      <w:r w:rsidRPr="00BB3F54">
        <w:rPr>
          <w:lang w:val="en-US"/>
        </w:rPr>
        <w:t xml:space="preserve"> </w:t>
      </w:r>
    </w:p>
    <w:p w14:paraId="0DBA1251" w14:textId="7F2C1AD9" w:rsidR="00A55BCC" w:rsidRPr="00BB3F54" w:rsidRDefault="00C87035" w:rsidP="00621EDC">
      <w:pPr>
        <w:pStyle w:val="textregular"/>
        <w:numPr>
          <w:ilvl w:val="0"/>
          <w:numId w:val="6"/>
        </w:numPr>
        <w:spacing w:line="276" w:lineRule="auto"/>
        <w:ind w:left="426"/>
        <w:rPr>
          <w:lang w:val="en-US"/>
        </w:rPr>
      </w:pPr>
      <w:r w:rsidRPr="00BB3F54">
        <w:rPr>
          <w:lang w:val="en-US"/>
        </w:rPr>
        <w:t xml:space="preserve">Each </w:t>
      </w:r>
      <w:r w:rsidR="00D525E4">
        <w:rPr>
          <w:lang w:val="en-US"/>
        </w:rPr>
        <w:t>Connecting TSO</w:t>
      </w:r>
      <w:r w:rsidRPr="00BB3F54">
        <w:rPr>
          <w:lang w:val="en-US"/>
        </w:rPr>
        <w:t xml:space="preserve"> is responsible for the prequalification for the provision of the standard </w:t>
      </w:r>
      <w:r w:rsidR="009213AE" w:rsidRPr="00BB3F54">
        <w:rPr>
          <w:lang w:val="en-US"/>
        </w:rPr>
        <w:t>balancing capacity</w:t>
      </w:r>
      <w:r w:rsidRPr="00BB3F54">
        <w:rPr>
          <w:lang w:val="en-US"/>
        </w:rPr>
        <w:t xml:space="preserve"> </w:t>
      </w:r>
      <w:r w:rsidR="00A55BCC" w:rsidRPr="00BB3F54">
        <w:rPr>
          <w:lang w:val="en-US"/>
        </w:rPr>
        <w:t xml:space="preserve">product </w:t>
      </w:r>
      <w:r w:rsidRPr="00BB3F54">
        <w:rPr>
          <w:lang w:val="en-US"/>
        </w:rPr>
        <w:t>of the reserve</w:t>
      </w:r>
      <w:r w:rsidR="7489A0A2" w:rsidRPr="00BB3F54">
        <w:rPr>
          <w:lang w:val="en-US"/>
        </w:rPr>
        <w:t xml:space="preserve"> </w:t>
      </w:r>
      <w:r w:rsidRPr="00BB3F54">
        <w:rPr>
          <w:lang w:val="en-US"/>
        </w:rPr>
        <w:t>providing units and/or reserve</w:t>
      </w:r>
      <w:r w:rsidR="4783944C" w:rsidRPr="00BB3F54">
        <w:rPr>
          <w:lang w:val="en-US"/>
        </w:rPr>
        <w:t xml:space="preserve"> </w:t>
      </w:r>
      <w:r w:rsidRPr="00BB3F54">
        <w:rPr>
          <w:lang w:val="en-US"/>
        </w:rPr>
        <w:t>providing group</w:t>
      </w:r>
      <w:r w:rsidR="3BC71FB3" w:rsidRPr="00BB3F54">
        <w:rPr>
          <w:lang w:val="en-US"/>
        </w:rPr>
        <w:t>s</w:t>
      </w:r>
      <w:r w:rsidR="006C3D9E" w:rsidRPr="00BB3F54">
        <w:rPr>
          <w:lang w:val="en-US"/>
        </w:rPr>
        <w:t xml:space="preserve"> of the BSPs connected to their respective grids</w:t>
      </w:r>
      <w:r w:rsidRPr="00BB3F54">
        <w:rPr>
          <w:lang w:val="en-US"/>
        </w:rPr>
        <w:t>, in accordance with Article 159(5) of the SO Regulation</w:t>
      </w:r>
      <w:r w:rsidR="32EB5384" w:rsidRPr="659933EC">
        <w:rPr>
          <w:lang w:val="en-US"/>
        </w:rPr>
        <w:t xml:space="preserve"> and Harmonised principles for Baltic LFC reserve prequalification</w:t>
      </w:r>
      <w:r w:rsidRPr="00BB3F54">
        <w:rPr>
          <w:lang w:val="en-US"/>
        </w:rPr>
        <w:t>.</w:t>
      </w:r>
    </w:p>
    <w:p w14:paraId="6F2DBFBE" w14:textId="5A231E00" w:rsidR="00C87035" w:rsidRPr="00BB3F54" w:rsidRDefault="00C87035" w:rsidP="3EF7BE3E">
      <w:pPr>
        <w:pStyle w:val="textregular"/>
        <w:numPr>
          <w:ilvl w:val="0"/>
          <w:numId w:val="6"/>
        </w:numPr>
        <w:spacing w:line="276" w:lineRule="auto"/>
        <w:ind w:left="426"/>
        <w:rPr>
          <w:rFonts w:eastAsiaTheme="minorEastAsia"/>
          <w:lang w:val="en-US"/>
        </w:rPr>
      </w:pPr>
      <w:r w:rsidRPr="00BB3F54">
        <w:rPr>
          <w:lang w:val="en-US"/>
        </w:rPr>
        <w:lastRenderedPageBreak/>
        <w:t xml:space="preserve">Each BSP intending to provide standard </w:t>
      </w:r>
      <w:r w:rsidR="009213AE" w:rsidRPr="00BB3F54">
        <w:rPr>
          <w:lang w:val="en-US"/>
        </w:rPr>
        <w:t>balancing capacity</w:t>
      </w:r>
      <w:r w:rsidR="00A55BCC" w:rsidRPr="00BB3F54">
        <w:rPr>
          <w:lang w:val="en-US"/>
        </w:rPr>
        <w:t xml:space="preserve"> product </w:t>
      </w:r>
      <w:r w:rsidRPr="00BB3F54">
        <w:rPr>
          <w:lang w:val="en-US"/>
        </w:rPr>
        <w:t xml:space="preserve">bids shall have </w:t>
      </w:r>
      <w:r w:rsidR="009E57E4" w:rsidRPr="00BB3F54">
        <w:rPr>
          <w:lang w:val="en-US"/>
        </w:rPr>
        <w:t>successfully passed</w:t>
      </w:r>
      <w:r w:rsidRPr="00BB3F54">
        <w:rPr>
          <w:lang w:val="en-US"/>
        </w:rPr>
        <w:t xml:space="preserve"> a </w:t>
      </w:r>
      <w:r w:rsidR="19EEAAC5" w:rsidRPr="00BB3F54">
        <w:rPr>
          <w:lang w:val="en-US"/>
        </w:rPr>
        <w:t>pre</w:t>
      </w:r>
      <w:r w:rsidRPr="00BB3F54">
        <w:rPr>
          <w:lang w:val="en-US"/>
        </w:rPr>
        <w:t xml:space="preserve">qualification process defined by the </w:t>
      </w:r>
      <w:r w:rsidR="00D525E4">
        <w:rPr>
          <w:lang w:val="en-US"/>
        </w:rPr>
        <w:t>Connecting TSO</w:t>
      </w:r>
      <w:r w:rsidRPr="00BB3F54">
        <w:rPr>
          <w:lang w:val="en-US"/>
        </w:rPr>
        <w:t xml:space="preserve"> pursuant </w:t>
      </w:r>
      <w:r w:rsidR="4FF3C5B9" w:rsidRPr="00BB3F54">
        <w:rPr>
          <w:lang w:val="en-US"/>
        </w:rPr>
        <w:t xml:space="preserve">to </w:t>
      </w:r>
      <w:r w:rsidR="00CB5FA8" w:rsidRPr="00BB3F54">
        <w:rPr>
          <w:lang w:val="en-US"/>
        </w:rPr>
        <w:t>standard terms and conditions for BSP</w:t>
      </w:r>
      <w:r w:rsidR="00621EDC" w:rsidRPr="00BB3F54">
        <w:rPr>
          <w:lang w:val="en-US"/>
        </w:rPr>
        <w:t>.</w:t>
      </w:r>
      <w:r w:rsidR="25367185" w:rsidRPr="00BB3F54">
        <w:rPr>
          <w:lang w:val="en-US"/>
        </w:rPr>
        <w:t xml:space="preserve"> BSPs shall be eligible to submit </w:t>
      </w:r>
      <w:r w:rsidR="009213AE" w:rsidRPr="00BB3F54">
        <w:rPr>
          <w:lang w:val="en-US"/>
        </w:rPr>
        <w:t>balancing capacity</w:t>
      </w:r>
      <w:r w:rsidR="25367185" w:rsidRPr="00BB3F54">
        <w:rPr>
          <w:lang w:val="en-US"/>
        </w:rPr>
        <w:t xml:space="preserve"> bids </w:t>
      </w:r>
      <w:r w:rsidR="0D062C77" w:rsidRPr="00BB3F54">
        <w:rPr>
          <w:lang w:val="en-US"/>
        </w:rPr>
        <w:t>of prequalified reserve</w:t>
      </w:r>
      <w:r w:rsidR="30F33321" w:rsidRPr="00BB3F54">
        <w:rPr>
          <w:lang w:val="en-US"/>
        </w:rPr>
        <w:t xml:space="preserve"> </w:t>
      </w:r>
      <w:r w:rsidR="0D062C77" w:rsidRPr="00BB3F54">
        <w:rPr>
          <w:lang w:val="en-US"/>
        </w:rPr>
        <w:t xml:space="preserve">providing </w:t>
      </w:r>
      <w:r w:rsidR="163081C8" w:rsidRPr="00BB3F54">
        <w:rPr>
          <w:lang w:val="en-US"/>
        </w:rPr>
        <w:t xml:space="preserve">units and/or reserve providing groups </w:t>
      </w:r>
      <w:r w:rsidR="25367185" w:rsidRPr="00BB3F54">
        <w:rPr>
          <w:lang w:val="en-US"/>
        </w:rPr>
        <w:t xml:space="preserve">to the Baltic </w:t>
      </w:r>
      <w:r w:rsidR="003E461F" w:rsidRPr="00BB3F54">
        <w:rPr>
          <w:lang w:val="en-US"/>
        </w:rPr>
        <w:t xml:space="preserve">balancing </w:t>
      </w:r>
      <w:r w:rsidR="25367185" w:rsidRPr="00BB3F54">
        <w:rPr>
          <w:lang w:val="en-US"/>
        </w:rPr>
        <w:t>capacity market.</w:t>
      </w:r>
    </w:p>
    <w:p w14:paraId="17565256" w14:textId="1094DD0F" w:rsidR="00E40286" w:rsidRPr="00BB3F54" w:rsidRDefault="00F9256C" w:rsidP="781A4998">
      <w:pPr>
        <w:pStyle w:val="textregular"/>
        <w:numPr>
          <w:ilvl w:val="0"/>
          <w:numId w:val="6"/>
        </w:numPr>
        <w:spacing w:line="276" w:lineRule="auto"/>
        <w:ind w:left="426"/>
        <w:rPr>
          <w:rFonts w:eastAsiaTheme="minorEastAsia"/>
          <w:lang w:val="en-US"/>
        </w:rPr>
      </w:pPr>
      <w:r w:rsidRPr="00BB3F54">
        <w:rPr>
          <w:lang w:val="en-US"/>
        </w:rPr>
        <w:t xml:space="preserve">Each BSP </w:t>
      </w:r>
      <w:r w:rsidR="00BE1CF1" w:rsidRPr="00BB3F54">
        <w:rPr>
          <w:lang w:val="en-US"/>
        </w:rPr>
        <w:t>shall provide capacity bid</w:t>
      </w:r>
      <w:r w:rsidR="0026423F" w:rsidRPr="00BB3F54">
        <w:rPr>
          <w:lang w:val="en-US"/>
        </w:rPr>
        <w:t>s</w:t>
      </w:r>
      <w:r w:rsidR="00BE1CF1" w:rsidRPr="00BB3F54">
        <w:rPr>
          <w:lang w:val="en-US"/>
        </w:rPr>
        <w:t xml:space="preserve"> in amounts </w:t>
      </w:r>
      <w:r w:rsidR="00F42E4B" w:rsidRPr="00BB3F54">
        <w:rPr>
          <w:lang w:val="en-US"/>
        </w:rPr>
        <w:t xml:space="preserve">not higher than </w:t>
      </w:r>
      <w:r w:rsidR="00031624" w:rsidRPr="00BB3F54">
        <w:rPr>
          <w:lang w:val="en-US"/>
        </w:rPr>
        <w:t xml:space="preserve">resources eligible to participate in the </w:t>
      </w:r>
      <w:r w:rsidR="0026423F" w:rsidRPr="00BB3F54">
        <w:rPr>
          <w:lang w:val="en-US"/>
        </w:rPr>
        <w:t>Baltic balancing market</w:t>
      </w:r>
      <w:r w:rsidR="008D40B4" w:rsidRPr="00BB3F54">
        <w:rPr>
          <w:lang w:val="en-US"/>
        </w:rPr>
        <w:t>.</w:t>
      </w:r>
    </w:p>
    <w:p w14:paraId="3E54B72F" w14:textId="77777777" w:rsidR="00E15E4B" w:rsidRPr="00BB3F54" w:rsidRDefault="00E15E4B" w:rsidP="00E15E4B">
      <w:pPr>
        <w:pStyle w:val="ListParagraph"/>
        <w:ind w:left="1080"/>
        <w:rPr>
          <w:lang w:val="en-US"/>
        </w:rPr>
      </w:pPr>
    </w:p>
    <w:p w14:paraId="5304519A" w14:textId="77777777" w:rsidR="00E15E4B" w:rsidRPr="00BB3F54" w:rsidRDefault="00E15E4B" w:rsidP="00E15E4B">
      <w:pPr>
        <w:pStyle w:val="headline1"/>
        <w:spacing w:before="0" w:line="276" w:lineRule="auto"/>
        <w:ind w:left="360"/>
        <w:jc w:val="center"/>
        <w:rPr>
          <w:lang w:val="en-US"/>
        </w:rPr>
      </w:pPr>
      <w:bookmarkStart w:id="16" w:name="_Toc114759229"/>
      <w:r w:rsidRPr="00BB3F54">
        <w:rPr>
          <w:lang w:val="en-US"/>
        </w:rPr>
        <w:t>Product and bid characteristics</w:t>
      </w:r>
      <w:bookmarkEnd w:id="16"/>
      <w:r w:rsidRPr="00BB3F54">
        <w:rPr>
          <w:lang w:val="en-US"/>
        </w:rPr>
        <w:t xml:space="preserve"> </w:t>
      </w:r>
    </w:p>
    <w:p w14:paraId="67BB5E61" w14:textId="689A7EC5" w:rsidR="00E15E4B" w:rsidRPr="00BB3F54" w:rsidRDefault="00E15E4B" w:rsidP="00E15E4B">
      <w:pPr>
        <w:pStyle w:val="textregular"/>
        <w:numPr>
          <w:ilvl w:val="0"/>
          <w:numId w:val="7"/>
        </w:numPr>
        <w:spacing w:line="276" w:lineRule="auto"/>
        <w:ind w:left="426"/>
        <w:rPr>
          <w:lang w:val="en-US"/>
        </w:rPr>
      </w:pPr>
      <w:r w:rsidRPr="00BB3F54">
        <w:rPr>
          <w:lang w:val="en-US"/>
        </w:rPr>
        <w:t>The following FCR product shall be used in FCR auction:</w:t>
      </w:r>
    </w:p>
    <w:tbl>
      <w:tblPr>
        <w:tblStyle w:val="TableGrid"/>
        <w:tblW w:w="0" w:type="auto"/>
        <w:tblInd w:w="426" w:type="dxa"/>
        <w:tblLook w:val="04A0" w:firstRow="1" w:lastRow="0" w:firstColumn="1" w:lastColumn="0" w:noHBand="0" w:noVBand="1"/>
      </w:tblPr>
      <w:tblGrid>
        <w:gridCol w:w="3113"/>
        <w:gridCol w:w="5954"/>
      </w:tblGrid>
      <w:tr w:rsidR="00E15E4B" w:rsidRPr="00BB3F54" w14:paraId="19BD1343" w14:textId="77777777" w:rsidTr="0054270D">
        <w:tc>
          <w:tcPr>
            <w:tcW w:w="3113" w:type="dxa"/>
          </w:tcPr>
          <w:p w14:paraId="1A209C7D" w14:textId="77777777" w:rsidR="00E15E4B" w:rsidRPr="00BB3F54" w:rsidRDefault="00E15E4B" w:rsidP="00184978">
            <w:pPr>
              <w:pStyle w:val="textregular"/>
              <w:spacing w:line="276" w:lineRule="auto"/>
              <w:rPr>
                <w:lang w:val="en-US"/>
              </w:rPr>
            </w:pPr>
          </w:p>
        </w:tc>
        <w:tc>
          <w:tcPr>
            <w:tcW w:w="5954" w:type="dxa"/>
          </w:tcPr>
          <w:p w14:paraId="70201470" w14:textId="77777777" w:rsidR="00E15E4B" w:rsidRPr="00BB3F54" w:rsidRDefault="00E15E4B" w:rsidP="00184978">
            <w:pPr>
              <w:pStyle w:val="textregular"/>
              <w:spacing w:line="276" w:lineRule="auto"/>
              <w:rPr>
                <w:lang w:val="en-US"/>
              </w:rPr>
            </w:pPr>
            <w:r w:rsidRPr="00BB3F54">
              <w:rPr>
                <w:lang w:val="en-US"/>
              </w:rPr>
              <w:t xml:space="preserve">FCR product </w:t>
            </w:r>
          </w:p>
        </w:tc>
      </w:tr>
      <w:tr w:rsidR="00E15E4B" w:rsidRPr="00BB3F54" w14:paraId="71333D49" w14:textId="77777777" w:rsidTr="0054270D">
        <w:tc>
          <w:tcPr>
            <w:tcW w:w="3113" w:type="dxa"/>
          </w:tcPr>
          <w:p w14:paraId="0598AD83" w14:textId="77777777" w:rsidR="00E15E4B" w:rsidRPr="00BB3F54" w:rsidRDefault="00E15E4B" w:rsidP="00B222AC">
            <w:pPr>
              <w:pStyle w:val="textregular"/>
              <w:spacing w:line="276" w:lineRule="auto"/>
              <w:rPr>
                <w:lang w:val="en-US"/>
              </w:rPr>
            </w:pPr>
            <w:r w:rsidRPr="00BB3F54">
              <w:rPr>
                <w:lang w:val="en-US"/>
              </w:rPr>
              <w:t>Direction</w:t>
            </w:r>
          </w:p>
        </w:tc>
        <w:tc>
          <w:tcPr>
            <w:tcW w:w="5954" w:type="dxa"/>
          </w:tcPr>
          <w:p w14:paraId="4D452898" w14:textId="398E697C" w:rsidR="00E15E4B" w:rsidRPr="00BB3F54" w:rsidRDefault="00E15E4B" w:rsidP="00184978">
            <w:pPr>
              <w:pStyle w:val="textregular"/>
              <w:spacing w:line="276" w:lineRule="auto"/>
              <w:rPr>
                <w:lang w:val="en-US"/>
              </w:rPr>
            </w:pPr>
            <w:r w:rsidRPr="00BB3F54">
              <w:rPr>
                <w:lang w:val="en-US"/>
              </w:rPr>
              <w:t>Symmetric product</w:t>
            </w:r>
          </w:p>
        </w:tc>
      </w:tr>
      <w:tr w:rsidR="00E15E4B" w:rsidRPr="00BB3F54" w14:paraId="0A1A57A5" w14:textId="77777777" w:rsidTr="0054270D">
        <w:tc>
          <w:tcPr>
            <w:tcW w:w="3113" w:type="dxa"/>
          </w:tcPr>
          <w:p w14:paraId="55C31334" w14:textId="14B0360A" w:rsidR="00E15E4B" w:rsidRPr="00BB3F54" w:rsidRDefault="23D6B5AE" w:rsidP="009F2DC9">
            <w:pPr>
              <w:pStyle w:val="textregular"/>
              <w:spacing w:line="276" w:lineRule="auto"/>
              <w:rPr>
                <w:lang w:val="en-US"/>
              </w:rPr>
            </w:pPr>
            <w:r w:rsidRPr="00BB3F54">
              <w:rPr>
                <w:lang w:val="en-US"/>
              </w:rPr>
              <w:t>M</w:t>
            </w:r>
            <w:r w:rsidR="00E15E4B" w:rsidRPr="00BB3F54">
              <w:rPr>
                <w:lang w:val="en-US"/>
              </w:rPr>
              <w:t>inimum bid quantity</w:t>
            </w:r>
          </w:p>
        </w:tc>
        <w:tc>
          <w:tcPr>
            <w:tcW w:w="5954" w:type="dxa"/>
          </w:tcPr>
          <w:p w14:paraId="37C48B22" w14:textId="77777777" w:rsidR="00E15E4B" w:rsidRPr="00BB3F54" w:rsidRDefault="00E15E4B" w:rsidP="00184978">
            <w:pPr>
              <w:pStyle w:val="textregular"/>
              <w:spacing w:line="276" w:lineRule="auto"/>
              <w:rPr>
                <w:lang w:val="en-US"/>
              </w:rPr>
            </w:pPr>
            <w:r w:rsidRPr="00BB3F54">
              <w:rPr>
                <w:lang w:val="en-US"/>
              </w:rPr>
              <w:t>1 MW</w:t>
            </w:r>
          </w:p>
        </w:tc>
      </w:tr>
      <w:tr w:rsidR="00E15E4B" w:rsidRPr="00BB3F54" w14:paraId="63DBE469" w14:textId="77777777" w:rsidTr="0054270D">
        <w:tc>
          <w:tcPr>
            <w:tcW w:w="3113" w:type="dxa"/>
          </w:tcPr>
          <w:p w14:paraId="2FA10293" w14:textId="77777777" w:rsidR="00E15E4B" w:rsidRPr="00BB3F54" w:rsidRDefault="00E15E4B" w:rsidP="00B222AC">
            <w:pPr>
              <w:pStyle w:val="textregular"/>
              <w:spacing w:line="276" w:lineRule="auto"/>
              <w:rPr>
                <w:lang w:val="en-US"/>
              </w:rPr>
            </w:pPr>
            <w:r w:rsidRPr="00BB3F54">
              <w:rPr>
                <w:lang w:val="en-US"/>
              </w:rPr>
              <w:t>Bid granularity</w:t>
            </w:r>
          </w:p>
        </w:tc>
        <w:tc>
          <w:tcPr>
            <w:tcW w:w="5954" w:type="dxa"/>
          </w:tcPr>
          <w:p w14:paraId="4EEC8CA1" w14:textId="77777777" w:rsidR="00E15E4B" w:rsidRPr="00BB3F54" w:rsidRDefault="00E15E4B" w:rsidP="00184978">
            <w:pPr>
              <w:pStyle w:val="textregular"/>
              <w:spacing w:line="276" w:lineRule="auto"/>
              <w:rPr>
                <w:lang w:val="en-US"/>
              </w:rPr>
            </w:pPr>
            <w:r w:rsidRPr="00BB3F54">
              <w:rPr>
                <w:lang w:val="en-US"/>
              </w:rPr>
              <w:t>1 MW</w:t>
            </w:r>
          </w:p>
        </w:tc>
      </w:tr>
      <w:tr w:rsidR="00E15E4B" w:rsidRPr="00BB3F54" w14:paraId="0C30F15D" w14:textId="77777777" w:rsidTr="0054270D">
        <w:tc>
          <w:tcPr>
            <w:tcW w:w="3113" w:type="dxa"/>
          </w:tcPr>
          <w:p w14:paraId="05D68DE1" w14:textId="77777777" w:rsidR="00E15E4B" w:rsidRPr="00BB3F54" w:rsidRDefault="00E15E4B" w:rsidP="00B222AC">
            <w:pPr>
              <w:pStyle w:val="textregular"/>
              <w:spacing w:line="276" w:lineRule="auto"/>
              <w:rPr>
                <w:lang w:val="en-US"/>
              </w:rPr>
            </w:pPr>
            <w:r w:rsidRPr="00BB3F54">
              <w:rPr>
                <w:lang w:val="en-US"/>
              </w:rPr>
              <w:t>Bid divisibility</w:t>
            </w:r>
          </w:p>
        </w:tc>
        <w:tc>
          <w:tcPr>
            <w:tcW w:w="5954" w:type="dxa"/>
          </w:tcPr>
          <w:p w14:paraId="130D9C46" w14:textId="77777777" w:rsidR="00E15E4B" w:rsidRPr="00BB3F54" w:rsidRDefault="00E15E4B" w:rsidP="00184978">
            <w:pPr>
              <w:pStyle w:val="textregular"/>
              <w:spacing w:line="276" w:lineRule="auto"/>
              <w:rPr>
                <w:lang w:val="en-US"/>
              </w:rPr>
            </w:pPr>
            <w:r w:rsidRPr="00BB3F54">
              <w:rPr>
                <w:lang w:val="en-US"/>
              </w:rPr>
              <w:t>Divisible bids only</w:t>
            </w:r>
          </w:p>
        </w:tc>
      </w:tr>
      <w:tr w:rsidR="00E15E4B" w:rsidRPr="00BB3F54" w14:paraId="1F9FABEB" w14:textId="77777777" w:rsidTr="0054270D">
        <w:tc>
          <w:tcPr>
            <w:tcW w:w="3113" w:type="dxa"/>
          </w:tcPr>
          <w:p w14:paraId="4CA83EA6" w14:textId="4715E617" w:rsidR="00E15E4B" w:rsidRPr="00BB3F54" w:rsidRDefault="325EF61D" w:rsidP="00B222AC">
            <w:pPr>
              <w:pStyle w:val="textregular"/>
              <w:spacing w:line="276" w:lineRule="auto"/>
              <w:rPr>
                <w:lang w:val="en-US"/>
              </w:rPr>
            </w:pPr>
            <w:r w:rsidRPr="00BB3F54">
              <w:rPr>
                <w:lang w:val="en-US"/>
              </w:rPr>
              <w:t>M</w:t>
            </w:r>
            <w:r w:rsidR="00E15E4B" w:rsidRPr="00BB3F54">
              <w:rPr>
                <w:lang w:val="en-US"/>
              </w:rPr>
              <w:t>aximum bid quantity</w:t>
            </w:r>
          </w:p>
        </w:tc>
        <w:tc>
          <w:tcPr>
            <w:tcW w:w="5954" w:type="dxa"/>
          </w:tcPr>
          <w:p w14:paraId="3750537D" w14:textId="2ECFB01E" w:rsidR="00E15E4B" w:rsidRPr="00BB3F54" w:rsidRDefault="00B222AC" w:rsidP="00184978">
            <w:pPr>
              <w:pStyle w:val="textregular"/>
              <w:spacing w:line="276" w:lineRule="auto"/>
              <w:rPr>
                <w:rFonts w:ascii="Calibri" w:eastAsia="Calibri" w:hAnsi="Calibri" w:cs="Calibri"/>
                <w:lang w:val="en-US"/>
              </w:rPr>
            </w:pPr>
            <w:r w:rsidRPr="00BB3F54">
              <w:rPr>
                <w:lang w:val="en-US"/>
              </w:rPr>
              <w:t>As</w:t>
            </w:r>
            <w:r w:rsidR="6F39965B" w:rsidRPr="00BB3F54">
              <w:rPr>
                <w:lang w:val="en-US"/>
              </w:rPr>
              <w:t xml:space="preserve"> defined in prequalification of BSP units or groups</w:t>
            </w:r>
            <w:r w:rsidR="361EF9EC" w:rsidRPr="00BB3F54">
              <w:rPr>
                <w:rFonts w:ascii="Calibri" w:eastAsia="Calibri" w:hAnsi="Calibri" w:cs="Calibri"/>
                <w:lang w:val="en-US"/>
              </w:rPr>
              <w:t>.</w:t>
            </w:r>
          </w:p>
        </w:tc>
      </w:tr>
      <w:tr w:rsidR="00E15E4B" w:rsidRPr="00BB3F54" w14:paraId="19219CA6" w14:textId="77777777" w:rsidTr="0054270D">
        <w:trPr>
          <w:trHeight w:val="361"/>
        </w:trPr>
        <w:tc>
          <w:tcPr>
            <w:tcW w:w="3113" w:type="dxa"/>
          </w:tcPr>
          <w:p w14:paraId="4B93111D" w14:textId="77777777" w:rsidR="00E15E4B" w:rsidRPr="00BB3F54" w:rsidRDefault="00E15E4B" w:rsidP="00B222AC">
            <w:pPr>
              <w:pStyle w:val="textregular"/>
              <w:spacing w:line="276" w:lineRule="auto"/>
              <w:rPr>
                <w:lang w:val="en-US"/>
              </w:rPr>
            </w:pPr>
            <w:r w:rsidRPr="00BB3F54">
              <w:rPr>
                <w:lang w:val="en-US"/>
              </w:rPr>
              <w:t>Location</w:t>
            </w:r>
          </w:p>
        </w:tc>
        <w:tc>
          <w:tcPr>
            <w:tcW w:w="5954" w:type="dxa"/>
          </w:tcPr>
          <w:p w14:paraId="45B7F6D1" w14:textId="77777777" w:rsidR="00636E91" w:rsidRDefault="00E15E4B" w:rsidP="3EF7BE3E">
            <w:pPr>
              <w:pStyle w:val="textregular"/>
              <w:spacing w:line="276" w:lineRule="auto"/>
              <w:rPr>
                <w:lang w:val="en-US"/>
              </w:rPr>
            </w:pPr>
            <w:r w:rsidRPr="00BB3F54">
              <w:rPr>
                <w:lang w:val="en-US"/>
              </w:rPr>
              <w:t>Bidding zone</w:t>
            </w:r>
            <w:r w:rsidR="00636E91">
              <w:rPr>
                <w:lang w:val="en-US"/>
              </w:rPr>
              <w:t>.</w:t>
            </w:r>
          </w:p>
          <w:p w14:paraId="64046EF5" w14:textId="14A5D0CF" w:rsidR="00E15E4B" w:rsidRPr="00BB3F54" w:rsidRDefault="00636E91" w:rsidP="3EF7BE3E">
            <w:pPr>
              <w:pStyle w:val="textregular"/>
              <w:spacing w:line="276" w:lineRule="auto"/>
              <w:rPr>
                <w:rFonts w:ascii="Times New Roman" w:eastAsia="Times New Roman" w:hAnsi="Times New Roman" w:cs="Times New Roman"/>
                <w:lang w:val="en-US"/>
              </w:rPr>
            </w:pPr>
            <w:r>
              <w:rPr>
                <w:lang w:val="en-US"/>
              </w:rPr>
              <w:t>Optional</w:t>
            </w:r>
            <w:r w:rsidR="00334170">
              <w:rPr>
                <w:lang w:val="en-US"/>
              </w:rPr>
              <w:t xml:space="preserve"> - </w:t>
            </w:r>
            <w:r w:rsidR="00E15E4B" w:rsidRPr="00BB3F54">
              <w:rPr>
                <w:lang w:val="en-US"/>
              </w:rPr>
              <w:t xml:space="preserve">additional identification of the reserve </w:t>
            </w:r>
            <w:r w:rsidR="009C37D7" w:rsidRPr="00BB3F54">
              <w:rPr>
                <w:lang w:val="en-US"/>
              </w:rPr>
              <w:t>provider,</w:t>
            </w:r>
            <w:r w:rsidR="00E15E4B" w:rsidRPr="00BB3F54">
              <w:rPr>
                <w:lang w:val="en-US"/>
              </w:rPr>
              <w:t xml:space="preserve"> reserve providing unit</w:t>
            </w:r>
            <w:r w:rsidR="77F9432F" w:rsidRPr="00BB3F54">
              <w:rPr>
                <w:lang w:val="en-US"/>
              </w:rPr>
              <w:t xml:space="preserve"> </w:t>
            </w:r>
            <w:r w:rsidR="77F9432F" w:rsidRPr="00BB3F54">
              <w:rPr>
                <w:rFonts w:ascii="Times New Roman" w:eastAsia="Times New Roman" w:hAnsi="Times New Roman" w:cs="Times New Roman"/>
                <w:lang w:val="en-US"/>
              </w:rPr>
              <w:t xml:space="preserve">or </w:t>
            </w:r>
            <w:r w:rsidR="77F9432F" w:rsidRPr="00BB3F54">
              <w:rPr>
                <w:lang w:val="en-US"/>
              </w:rPr>
              <w:t>reserve providing</w:t>
            </w:r>
            <w:r w:rsidR="00C97011" w:rsidRPr="00BB3F54">
              <w:rPr>
                <w:lang w:val="en-US"/>
              </w:rPr>
              <w:t xml:space="preserve"> group</w:t>
            </w:r>
          </w:p>
        </w:tc>
      </w:tr>
      <w:tr w:rsidR="00E15E4B" w:rsidRPr="00BB3F54" w14:paraId="08F4C8D4" w14:textId="77777777" w:rsidTr="0054270D">
        <w:tc>
          <w:tcPr>
            <w:tcW w:w="3113" w:type="dxa"/>
          </w:tcPr>
          <w:p w14:paraId="39835882" w14:textId="77777777" w:rsidR="00E15E4B" w:rsidRPr="00BB3F54" w:rsidRDefault="00E15E4B" w:rsidP="0070150D">
            <w:pPr>
              <w:pStyle w:val="textregular"/>
              <w:spacing w:line="276" w:lineRule="auto"/>
              <w:rPr>
                <w:lang w:val="en-US"/>
              </w:rPr>
            </w:pPr>
            <w:r w:rsidRPr="00BB3F54">
              <w:rPr>
                <w:lang w:val="en-US"/>
              </w:rPr>
              <w:t>Price resolution</w:t>
            </w:r>
          </w:p>
        </w:tc>
        <w:tc>
          <w:tcPr>
            <w:tcW w:w="5954" w:type="dxa"/>
          </w:tcPr>
          <w:p w14:paraId="7EE742A6" w14:textId="77777777" w:rsidR="00E15E4B" w:rsidRPr="00BB3F54" w:rsidRDefault="00E15E4B" w:rsidP="00184978">
            <w:pPr>
              <w:pStyle w:val="textregular"/>
              <w:spacing w:line="276" w:lineRule="auto"/>
              <w:rPr>
                <w:lang w:val="en-US"/>
              </w:rPr>
            </w:pPr>
            <w:r w:rsidRPr="00BB3F54">
              <w:rPr>
                <w:lang w:val="en-US"/>
              </w:rPr>
              <w:t>0,01 EUR/MW</w:t>
            </w:r>
          </w:p>
        </w:tc>
      </w:tr>
      <w:tr w:rsidR="00E15E4B" w:rsidRPr="00BB3F54" w14:paraId="1C6AC5F4" w14:textId="77777777" w:rsidTr="0054270D">
        <w:tc>
          <w:tcPr>
            <w:tcW w:w="3113" w:type="dxa"/>
          </w:tcPr>
          <w:p w14:paraId="31C91D7F" w14:textId="77777777" w:rsidR="00E15E4B" w:rsidRPr="00BB3F54" w:rsidRDefault="00E15E4B" w:rsidP="0070150D">
            <w:pPr>
              <w:pStyle w:val="textregular"/>
              <w:spacing w:line="276" w:lineRule="auto"/>
              <w:rPr>
                <w:lang w:val="en-US"/>
              </w:rPr>
            </w:pPr>
            <w:r w:rsidRPr="00BB3F54">
              <w:rPr>
                <w:lang w:val="en-US"/>
              </w:rPr>
              <w:t>Price</w:t>
            </w:r>
          </w:p>
        </w:tc>
        <w:tc>
          <w:tcPr>
            <w:tcW w:w="5954" w:type="dxa"/>
          </w:tcPr>
          <w:p w14:paraId="0B7D589F" w14:textId="77777777" w:rsidR="00E15E4B" w:rsidRPr="00BB3F54" w:rsidRDefault="00E15E4B" w:rsidP="00184978">
            <w:pPr>
              <w:pStyle w:val="textregular"/>
              <w:spacing w:line="276" w:lineRule="auto"/>
              <w:rPr>
                <w:lang w:val="en-US"/>
              </w:rPr>
            </w:pPr>
            <w:r w:rsidRPr="00BB3F54">
              <w:rPr>
                <w:lang w:val="en-US"/>
              </w:rPr>
              <w:t>In EUR/MW</w:t>
            </w:r>
          </w:p>
          <w:p w14:paraId="62BD8A2D" w14:textId="4DA2365F" w:rsidR="00E15E4B" w:rsidRPr="00BB3F54" w:rsidRDefault="4960DA22" w:rsidP="00184978">
            <w:pPr>
              <w:pStyle w:val="textregular"/>
              <w:spacing w:line="276" w:lineRule="auto"/>
              <w:rPr>
                <w:lang w:val="en-US"/>
              </w:rPr>
            </w:pPr>
            <w:r w:rsidRPr="00BB3F54">
              <w:rPr>
                <w:lang w:val="en-US"/>
              </w:rPr>
              <w:t xml:space="preserve">Positive or zero, </w:t>
            </w:r>
            <w:r w:rsidR="00E15E4B" w:rsidRPr="00BB3F54">
              <w:rPr>
                <w:lang w:val="en-US"/>
              </w:rPr>
              <w:t>maximum price cap</w:t>
            </w:r>
            <w:r w:rsidR="2A7DBA07" w:rsidRPr="00BB3F54">
              <w:rPr>
                <w:lang w:val="en-US"/>
              </w:rPr>
              <w:t xml:space="preserve"> is </w:t>
            </w:r>
            <w:r w:rsidR="44A4FCA8" w:rsidRPr="00BB3F54">
              <w:rPr>
                <w:lang w:val="en-US"/>
              </w:rPr>
              <w:t xml:space="preserve">equal to the maximum </w:t>
            </w:r>
            <w:r w:rsidR="37147CFD" w:rsidRPr="00BB3F54">
              <w:rPr>
                <w:lang w:val="en-US"/>
              </w:rPr>
              <w:t>possible bid price in the day-ahead market</w:t>
            </w:r>
            <w:r w:rsidR="44A4FCA8" w:rsidRPr="00BB3F54">
              <w:rPr>
                <w:lang w:val="en-US"/>
              </w:rPr>
              <w:t xml:space="preserve"> </w:t>
            </w:r>
            <w:r w:rsidR="746DE0E3" w:rsidRPr="00BB3F54">
              <w:rPr>
                <w:lang w:val="en-US"/>
              </w:rPr>
              <w:t>EUR/MW</w:t>
            </w:r>
          </w:p>
        </w:tc>
      </w:tr>
      <w:tr w:rsidR="00E15E4B" w:rsidRPr="00BB3F54" w14:paraId="01158E60" w14:textId="77777777" w:rsidTr="0054270D">
        <w:tc>
          <w:tcPr>
            <w:tcW w:w="3113" w:type="dxa"/>
          </w:tcPr>
          <w:p w14:paraId="4738E0CE" w14:textId="77777777" w:rsidR="00E15E4B" w:rsidRPr="00BB3F54" w:rsidRDefault="00E15E4B" w:rsidP="00E14DFE">
            <w:pPr>
              <w:pStyle w:val="textregular"/>
              <w:spacing w:line="276" w:lineRule="auto"/>
              <w:rPr>
                <w:lang w:val="en-US"/>
              </w:rPr>
            </w:pPr>
            <w:r w:rsidRPr="00BB3F54">
              <w:rPr>
                <w:lang w:val="en-US"/>
              </w:rPr>
              <w:t>Validity</w:t>
            </w:r>
          </w:p>
        </w:tc>
        <w:tc>
          <w:tcPr>
            <w:tcW w:w="5954" w:type="dxa"/>
          </w:tcPr>
          <w:p w14:paraId="6C151D65" w14:textId="77777777" w:rsidR="00E15E4B" w:rsidRPr="00BB3F54" w:rsidRDefault="00E15E4B" w:rsidP="00184978">
            <w:pPr>
              <w:pStyle w:val="textregular"/>
              <w:spacing w:line="276" w:lineRule="auto"/>
              <w:rPr>
                <w:lang w:val="en-US"/>
              </w:rPr>
            </w:pPr>
            <w:r w:rsidRPr="00BB3F54">
              <w:rPr>
                <w:lang w:val="en-US"/>
              </w:rPr>
              <w:t>Single MTU</w:t>
            </w:r>
          </w:p>
        </w:tc>
      </w:tr>
      <w:tr w:rsidR="00E15E4B" w:rsidRPr="00BB3F54" w14:paraId="73C8DC9E" w14:textId="77777777" w:rsidTr="0054270D">
        <w:tc>
          <w:tcPr>
            <w:tcW w:w="3113" w:type="dxa"/>
          </w:tcPr>
          <w:p w14:paraId="3303B4E5" w14:textId="77777777" w:rsidR="00E15E4B" w:rsidRPr="00BB3F54" w:rsidRDefault="00E15E4B" w:rsidP="00E14DFE">
            <w:pPr>
              <w:pStyle w:val="textregular"/>
              <w:spacing w:line="276" w:lineRule="auto"/>
              <w:rPr>
                <w:lang w:val="en-US"/>
              </w:rPr>
            </w:pPr>
            <w:r w:rsidRPr="00BB3F54">
              <w:rPr>
                <w:lang w:val="en-US"/>
              </w:rPr>
              <w:t>Linking</w:t>
            </w:r>
          </w:p>
        </w:tc>
        <w:tc>
          <w:tcPr>
            <w:tcW w:w="5954" w:type="dxa"/>
          </w:tcPr>
          <w:p w14:paraId="0E768494" w14:textId="44BD1B32" w:rsidR="00E15E4B" w:rsidRPr="00BB3F54" w:rsidRDefault="2E849C86" w:rsidP="00184978">
            <w:pPr>
              <w:pStyle w:val="textregular"/>
              <w:spacing w:line="276" w:lineRule="auto"/>
              <w:rPr>
                <w:lang w:val="en-US"/>
              </w:rPr>
            </w:pPr>
            <w:r w:rsidRPr="00BB3F54">
              <w:rPr>
                <w:lang w:val="en-US"/>
              </w:rPr>
              <w:t xml:space="preserve">Block bids: </w:t>
            </w:r>
            <w:r w:rsidR="00E15E4B" w:rsidRPr="00BB3F54">
              <w:rPr>
                <w:lang w:val="en-US"/>
              </w:rPr>
              <w:t>Bids with the same volume and prices of consecutive MTUs can be linked, meaning that all</w:t>
            </w:r>
            <w:r w:rsidR="45C26943" w:rsidRPr="00BB3F54">
              <w:rPr>
                <w:lang w:val="en-US"/>
              </w:rPr>
              <w:t xml:space="preserve"> </w:t>
            </w:r>
            <w:r w:rsidR="00E15E4B" w:rsidRPr="00BB3F54">
              <w:rPr>
                <w:lang w:val="en-US"/>
              </w:rPr>
              <w:t xml:space="preserve">these bids must either be rejected or accepted </w:t>
            </w:r>
          </w:p>
        </w:tc>
      </w:tr>
      <w:tr w:rsidR="67B6DAC9" w:rsidRPr="00BB3F54" w14:paraId="1D5325D2" w14:textId="77777777" w:rsidTr="0054270D">
        <w:tc>
          <w:tcPr>
            <w:tcW w:w="3113" w:type="dxa"/>
          </w:tcPr>
          <w:p w14:paraId="19F02885" w14:textId="6FE9A47C" w:rsidR="713B8DA4" w:rsidRPr="00BB3F54" w:rsidRDefault="713B8DA4" w:rsidP="00E14DFE">
            <w:pPr>
              <w:pStyle w:val="textregular"/>
              <w:spacing w:line="276" w:lineRule="auto"/>
              <w:rPr>
                <w:lang w:val="en-US"/>
              </w:rPr>
            </w:pPr>
            <w:r w:rsidRPr="00BB3F54">
              <w:rPr>
                <w:lang w:val="en-US"/>
              </w:rPr>
              <w:t>Availability</w:t>
            </w:r>
          </w:p>
        </w:tc>
        <w:tc>
          <w:tcPr>
            <w:tcW w:w="5954" w:type="dxa"/>
          </w:tcPr>
          <w:p w14:paraId="50E5E74A" w14:textId="1E6B3FD8" w:rsidR="713B8DA4" w:rsidRPr="00BB3F54" w:rsidRDefault="713B8DA4" w:rsidP="00E14DFE">
            <w:pPr>
              <w:pStyle w:val="textregular"/>
              <w:spacing w:line="276" w:lineRule="auto"/>
              <w:rPr>
                <w:lang w:val="en-US"/>
              </w:rPr>
            </w:pPr>
            <w:r w:rsidRPr="00BB3F54">
              <w:rPr>
                <w:lang w:val="en-US"/>
              </w:rPr>
              <w:t xml:space="preserve">FCR capacity bids shall be fully available for FCR energy activation during the delivery period </w:t>
            </w:r>
          </w:p>
        </w:tc>
      </w:tr>
    </w:tbl>
    <w:p w14:paraId="7BC4A074" w14:textId="0DF3544D" w:rsidR="00E15E4B" w:rsidRPr="00BB3F54" w:rsidRDefault="00E15E4B" w:rsidP="00E15E4B">
      <w:pPr>
        <w:pStyle w:val="textregular"/>
        <w:spacing w:line="276" w:lineRule="auto"/>
        <w:ind w:left="426"/>
        <w:rPr>
          <w:lang w:val="en-US"/>
        </w:rPr>
      </w:pPr>
    </w:p>
    <w:p w14:paraId="3896FEA4" w14:textId="6E5E5D3C" w:rsidR="00E15E4B" w:rsidRPr="00BB3F54" w:rsidRDefault="00E15E4B" w:rsidP="00E15E4B">
      <w:pPr>
        <w:pStyle w:val="textregular"/>
        <w:numPr>
          <w:ilvl w:val="0"/>
          <w:numId w:val="7"/>
        </w:numPr>
        <w:spacing w:line="276" w:lineRule="auto"/>
        <w:ind w:left="426"/>
        <w:rPr>
          <w:lang w:val="en-US"/>
        </w:rPr>
      </w:pPr>
      <w:r w:rsidRPr="00BB3F54">
        <w:rPr>
          <w:lang w:val="en-US"/>
        </w:rPr>
        <w:t xml:space="preserve">Following mFRR and </w:t>
      </w:r>
      <w:r w:rsidR="738A357F" w:rsidRPr="00BB3F54">
        <w:rPr>
          <w:lang w:val="en-US"/>
        </w:rPr>
        <w:t>a</w:t>
      </w:r>
      <w:r w:rsidRPr="00BB3F54">
        <w:rPr>
          <w:lang w:val="en-US"/>
        </w:rPr>
        <w:t>FRR products shall be used in FRR auction:</w:t>
      </w:r>
    </w:p>
    <w:tbl>
      <w:tblPr>
        <w:tblStyle w:val="TableGrid"/>
        <w:tblW w:w="0" w:type="auto"/>
        <w:tblInd w:w="426" w:type="dxa"/>
        <w:tblLook w:val="04A0" w:firstRow="1" w:lastRow="0" w:firstColumn="1" w:lastColumn="0" w:noHBand="0" w:noVBand="1"/>
      </w:tblPr>
      <w:tblGrid>
        <w:gridCol w:w="2851"/>
        <w:gridCol w:w="3232"/>
        <w:gridCol w:w="3005"/>
      </w:tblGrid>
      <w:tr w:rsidR="00E15E4B" w:rsidRPr="00BB3F54" w14:paraId="29A01733" w14:textId="77777777" w:rsidTr="781A4998">
        <w:tc>
          <w:tcPr>
            <w:tcW w:w="2851" w:type="dxa"/>
          </w:tcPr>
          <w:p w14:paraId="13B3B452" w14:textId="77777777" w:rsidR="00E15E4B" w:rsidRPr="00BB3F54" w:rsidRDefault="00E15E4B" w:rsidP="00184978">
            <w:pPr>
              <w:pStyle w:val="textregular"/>
              <w:spacing w:line="276" w:lineRule="auto"/>
              <w:ind w:left="312" w:hanging="142"/>
              <w:rPr>
                <w:lang w:val="en-US"/>
              </w:rPr>
            </w:pPr>
          </w:p>
        </w:tc>
        <w:tc>
          <w:tcPr>
            <w:tcW w:w="3232" w:type="dxa"/>
          </w:tcPr>
          <w:p w14:paraId="70195FFD" w14:textId="77777777" w:rsidR="00E15E4B" w:rsidRPr="00BB3F54" w:rsidRDefault="00E15E4B" w:rsidP="00184978">
            <w:pPr>
              <w:pStyle w:val="textregular"/>
              <w:spacing w:line="276" w:lineRule="auto"/>
              <w:rPr>
                <w:lang w:val="en-US"/>
              </w:rPr>
            </w:pPr>
            <w:r w:rsidRPr="00BB3F54">
              <w:rPr>
                <w:lang w:val="en-US"/>
              </w:rPr>
              <w:t xml:space="preserve">mFRR product </w:t>
            </w:r>
          </w:p>
        </w:tc>
        <w:tc>
          <w:tcPr>
            <w:tcW w:w="3005" w:type="dxa"/>
          </w:tcPr>
          <w:p w14:paraId="18846194" w14:textId="77777777" w:rsidR="00E15E4B" w:rsidRPr="00BB3F54" w:rsidRDefault="00E15E4B" w:rsidP="00184978">
            <w:pPr>
              <w:pStyle w:val="textregular"/>
              <w:spacing w:line="276" w:lineRule="auto"/>
              <w:rPr>
                <w:lang w:val="en-US"/>
              </w:rPr>
            </w:pPr>
            <w:r w:rsidRPr="00BB3F54">
              <w:rPr>
                <w:lang w:val="en-US"/>
              </w:rPr>
              <w:t>aFRR product</w:t>
            </w:r>
          </w:p>
        </w:tc>
      </w:tr>
      <w:tr w:rsidR="00E15E4B" w:rsidRPr="00BB3F54" w14:paraId="5D02CFD3" w14:textId="77777777" w:rsidTr="781A4998">
        <w:tc>
          <w:tcPr>
            <w:tcW w:w="2851" w:type="dxa"/>
          </w:tcPr>
          <w:p w14:paraId="7DA6CE59" w14:textId="77777777" w:rsidR="00E15E4B" w:rsidRPr="00BB3F54" w:rsidRDefault="00E15E4B" w:rsidP="0092243A">
            <w:pPr>
              <w:pStyle w:val="textregular"/>
              <w:spacing w:line="276" w:lineRule="auto"/>
              <w:rPr>
                <w:lang w:val="en-US"/>
              </w:rPr>
            </w:pPr>
            <w:r w:rsidRPr="00BB3F54">
              <w:rPr>
                <w:lang w:val="en-US"/>
              </w:rPr>
              <w:t>Direction</w:t>
            </w:r>
          </w:p>
        </w:tc>
        <w:tc>
          <w:tcPr>
            <w:tcW w:w="6237" w:type="dxa"/>
            <w:gridSpan w:val="2"/>
          </w:tcPr>
          <w:p w14:paraId="03472FD6" w14:textId="77777777" w:rsidR="00E15E4B" w:rsidRPr="00BB3F54" w:rsidRDefault="00E15E4B" w:rsidP="00184978">
            <w:pPr>
              <w:pStyle w:val="textregular"/>
              <w:spacing w:line="276" w:lineRule="auto"/>
              <w:rPr>
                <w:lang w:val="en-US"/>
              </w:rPr>
            </w:pPr>
            <w:r w:rsidRPr="00BB3F54">
              <w:rPr>
                <w:lang w:val="en-US"/>
              </w:rPr>
              <w:t>Upward or downward</w:t>
            </w:r>
          </w:p>
        </w:tc>
      </w:tr>
      <w:tr w:rsidR="00E15E4B" w:rsidRPr="00BB3F54" w14:paraId="485E9648" w14:textId="77777777" w:rsidTr="781A4998">
        <w:tc>
          <w:tcPr>
            <w:tcW w:w="2851" w:type="dxa"/>
          </w:tcPr>
          <w:p w14:paraId="4FEBBC80" w14:textId="340AA27F" w:rsidR="00E15E4B" w:rsidRPr="00BB3F54" w:rsidRDefault="399D0BE5" w:rsidP="0092243A">
            <w:pPr>
              <w:pStyle w:val="textregular"/>
              <w:spacing w:line="276" w:lineRule="auto"/>
              <w:rPr>
                <w:lang w:val="en-US"/>
              </w:rPr>
            </w:pPr>
            <w:r w:rsidRPr="00BB3F54">
              <w:rPr>
                <w:lang w:val="en-US"/>
              </w:rPr>
              <w:t>M</w:t>
            </w:r>
            <w:r w:rsidR="00E15E4B" w:rsidRPr="00BB3F54">
              <w:rPr>
                <w:lang w:val="en-US"/>
              </w:rPr>
              <w:t>inimum bid quantity</w:t>
            </w:r>
          </w:p>
        </w:tc>
        <w:tc>
          <w:tcPr>
            <w:tcW w:w="6237" w:type="dxa"/>
            <w:gridSpan w:val="2"/>
          </w:tcPr>
          <w:p w14:paraId="21AB6C18" w14:textId="77777777" w:rsidR="00E15E4B" w:rsidRPr="00BB3F54" w:rsidRDefault="00E15E4B" w:rsidP="00184978">
            <w:pPr>
              <w:pStyle w:val="textregular"/>
              <w:spacing w:line="276" w:lineRule="auto"/>
              <w:rPr>
                <w:lang w:val="en-US"/>
              </w:rPr>
            </w:pPr>
            <w:r w:rsidRPr="00BB3F54">
              <w:rPr>
                <w:lang w:val="en-US"/>
              </w:rPr>
              <w:t>1 MW</w:t>
            </w:r>
          </w:p>
        </w:tc>
      </w:tr>
      <w:tr w:rsidR="00E15E4B" w:rsidRPr="00BB3F54" w14:paraId="1FADDAC6" w14:textId="77777777" w:rsidTr="781A4998">
        <w:tc>
          <w:tcPr>
            <w:tcW w:w="2851" w:type="dxa"/>
          </w:tcPr>
          <w:p w14:paraId="6FB81F85" w14:textId="77777777" w:rsidR="00E15E4B" w:rsidRPr="00BB3F54" w:rsidRDefault="00E15E4B" w:rsidP="0092243A">
            <w:pPr>
              <w:pStyle w:val="textregular"/>
              <w:spacing w:line="276" w:lineRule="auto"/>
              <w:rPr>
                <w:lang w:val="en-US"/>
              </w:rPr>
            </w:pPr>
            <w:r w:rsidRPr="00BB3F54">
              <w:rPr>
                <w:lang w:val="en-US"/>
              </w:rPr>
              <w:lastRenderedPageBreak/>
              <w:t>Bid granularity</w:t>
            </w:r>
          </w:p>
        </w:tc>
        <w:tc>
          <w:tcPr>
            <w:tcW w:w="6237" w:type="dxa"/>
            <w:gridSpan w:val="2"/>
          </w:tcPr>
          <w:p w14:paraId="059E2995" w14:textId="77777777" w:rsidR="00E15E4B" w:rsidRPr="00BB3F54" w:rsidRDefault="00E15E4B" w:rsidP="00184978">
            <w:pPr>
              <w:pStyle w:val="textregular"/>
              <w:spacing w:line="276" w:lineRule="auto"/>
              <w:rPr>
                <w:lang w:val="en-US"/>
              </w:rPr>
            </w:pPr>
            <w:r w:rsidRPr="00BB3F54">
              <w:rPr>
                <w:lang w:val="en-US"/>
              </w:rPr>
              <w:t>1 MW</w:t>
            </w:r>
          </w:p>
        </w:tc>
      </w:tr>
      <w:tr w:rsidR="00E15E4B" w:rsidRPr="00BB3F54" w14:paraId="36DF7C4B" w14:textId="77777777" w:rsidTr="781A4998">
        <w:tc>
          <w:tcPr>
            <w:tcW w:w="2851" w:type="dxa"/>
          </w:tcPr>
          <w:p w14:paraId="6BAEA6C2" w14:textId="77777777" w:rsidR="00E15E4B" w:rsidRPr="00BB3F54" w:rsidRDefault="00E15E4B" w:rsidP="0092243A">
            <w:pPr>
              <w:pStyle w:val="textregular"/>
              <w:spacing w:line="276" w:lineRule="auto"/>
              <w:rPr>
                <w:lang w:val="en-US"/>
              </w:rPr>
            </w:pPr>
            <w:r w:rsidRPr="00BB3F54">
              <w:rPr>
                <w:lang w:val="en-US"/>
              </w:rPr>
              <w:t>Bid divisibility</w:t>
            </w:r>
          </w:p>
        </w:tc>
        <w:tc>
          <w:tcPr>
            <w:tcW w:w="3232" w:type="dxa"/>
          </w:tcPr>
          <w:p w14:paraId="26404F99" w14:textId="5F637A8A" w:rsidR="00E15E4B" w:rsidRPr="00BB3F54" w:rsidRDefault="00E15E4B" w:rsidP="00184978">
            <w:pPr>
              <w:pStyle w:val="textregular"/>
              <w:spacing w:line="276" w:lineRule="auto"/>
              <w:rPr>
                <w:lang w:val="en-US"/>
              </w:rPr>
            </w:pPr>
            <w:r w:rsidRPr="00BB3F54">
              <w:rPr>
                <w:lang w:val="en-US"/>
              </w:rPr>
              <w:t xml:space="preserve">BSPs are allowed to submit indivisible or partly indivisible bids based on BSP prequalification. The maximum size of indivisible bids shall not be higher than the largest technical minimum production or consumption of the pre-qualified </w:t>
            </w:r>
            <w:r w:rsidR="170B1088" w:rsidRPr="00BB3F54">
              <w:rPr>
                <w:lang w:val="en-US"/>
              </w:rPr>
              <w:t>reserve providing unit</w:t>
            </w:r>
            <w:r w:rsidR="45E31B06" w:rsidRPr="00BB3F54">
              <w:rPr>
                <w:lang w:val="en-US"/>
              </w:rPr>
              <w:t xml:space="preserve"> or reserve providing group. </w:t>
            </w:r>
          </w:p>
        </w:tc>
        <w:tc>
          <w:tcPr>
            <w:tcW w:w="3005" w:type="dxa"/>
          </w:tcPr>
          <w:p w14:paraId="0C3A6273" w14:textId="77777777" w:rsidR="00E15E4B" w:rsidRPr="00BB3F54" w:rsidRDefault="00E15E4B" w:rsidP="00184978">
            <w:pPr>
              <w:pStyle w:val="textregular"/>
              <w:spacing w:line="276" w:lineRule="auto"/>
              <w:rPr>
                <w:lang w:val="en-US"/>
              </w:rPr>
            </w:pPr>
            <w:r w:rsidRPr="00BB3F54">
              <w:rPr>
                <w:lang w:val="en-US"/>
              </w:rPr>
              <w:t>Divisible bids only</w:t>
            </w:r>
          </w:p>
        </w:tc>
      </w:tr>
      <w:tr w:rsidR="00E15E4B" w:rsidRPr="00BB3F54" w14:paraId="42FAF8EE" w14:textId="77777777" w:rsidTr="781A4998">
        <w:tc>
          <w:tcPr>
            <w:tcW w:w="2851" w:type="dxa"/>
          </w:tcPr>
          <w:p w14:paraId="36B00AA9" w14:textId="38FFD613" w:rsidR="00E15E4B" w:rsidRPr="00BB3F54" w:rsidRDefault="33BE6E9C" w:rsidP="00F60323">
            <w:pPr>
              <w:pStyle w:val="textregular"/>
              <w:spacing w:line="276" w:lineRule="auto"/>
              <w:rPr>
                <w:lang w:val="en-US"/>
              </w:rPr>
            </w:pPr>
            <w:r w:rsidRPr="00BB3F54">
              <w:rPr>
                <w:lang w:val="en-US"/>
              </w:rPr>
              <w:t>M</w:t>
            </w:r>
            <w:r w:rsidR="00E15E4B" w:rsidRPr="00BB3F54">
              <w:rPr>
                <w:lang w:val="en-US"/>
              </w:rPr>
              <w:t>aximum bid quantity</w:t>
            </w:r>
          </w:p>
        </w:tc>
        <w:tc>
          <w:tcPr>
            <w:tcW w:w="6237" w:type="dxa"/>
            <w:gridSpan w:val="2"/>
          </w:tcPr>
          <w:p w14:paraId="7DC67ECA" w14:textId="1AEF562D" w:rsidR="00E15E4B" w:rsidRPr="00BB3F54" w:rsidRDefault="00334170">
            <w:pPr>
              <w:pStyle w:val="textregular"/>
              <w:spacing w:line="276" w:lineRule="auto"/>
              <w:rPr>
                <w:rFonts w:ascii="Calibri" w:eastAsia="Calibri" w:hAnsi="Calibri" w:cs="Calibri"/>
                <w:lang w:val="en-US"/>
              </w:rPr>
            </w:pPr>
            <w:r>
              <w:rPr>
                <w:lang w:val="en-US"/>
              </w:rPr>
              <w:t>A</w:t>
            </w:r>
            <w:r w:rsidR="1A45D954" w:rsidRPr="00BB3F54">
              <w:rPr>
                <w:lang w:val="en-US"/>
              </w:rPr>
              <w:t xml:space="preserve">s defined in prequalification of BSP </w:t>
            </w:r>
            <w:r w:rsidRPr="00BB3F54">
              <w:rPr>
                <w:lang w:val="en-US"/>
              </w:rPr>
              <w:t>reserve providing unit</w:t>
            </w:r>
            <w:r>
              <w:rPr>
                <w:lang w:val="en-US"/>
              </w:rPr>
              <w:t>s</w:t>
            </w:r>
            <w:r w:rsidRPr="00BB3F54">
              <w:rPr>
                <w:lang w:val="en-US"/>
              </w:rPr>
              <w:t xml:space="preserve"> or reserve providing group</w:t>
            </w:r>
            <w:r>
              <w:rPr>
                <w:lang w:val="en-US"/>
              </w:rPr>
              <w:t>s</w:t>
            </w:r>
            <w:r w:rsidR="69203EEC" w:rsidRPr="00BB3F54">
              <w:rPr>
                <w:lang w:val="en-US"/>
              </w:rPr>
              <w:t>.</w:t>
            </w:r>
          </w:p>
        </w:tc>
      </w:tr>
      <w:tr w:rsidR="00E15E4B" w:rsidRPr="00BB3F54" w14:paraId="021676D4" w14:textId="77777777" w:rsidTr="781A4998">
        <w:tc>
          <w:tcPr>
            <w:tcW w:w="2851" w:type="dxa"/>
          </w:tcPr>
          <w:p w14:paraId="312C8B84" w14:textId="77777777" w:rsidR="00E15E4B" w:rsidRPr="00BB3F54" w:rsidRDefault="00E15E4B" w:rsidP="00F60323">
            <w:pPr>
              <w:pStyle w:val="textregular"/>
              <w:spacing w:line="276" w:lineRule="auto"/>
              <w:rPr>
                <w:lang w:val="en-US"/>
              </w:rPr>
            </w:pPr>
            <w:r w:rsidRPr="00BB3F54">
              <w:rPr>
                <w:lang w:val="en-US"/>
              </w:rPr>
              <w:t>Price resolution</w:t>
            </w:r>
          </w:p>
        </w:tc>
        <w:tc>
          <w:tcPr>
            <w:tcW w:w="6237" w:type="dxa"/>
            <w:gridSpan w:val="2"/>
          </w:tcPr>
          <w:p w14:paraId="14F1249E" w14:textId="77777777" w:rsidR="00E15E4B" w:rsidRPr="00BB3F54" w:rsidRDefault="00E15E4B" w:rsidP="00184978">
            <w:pPr>
              <w:pStyle w:val="textregular"/>
              <w:spacing w:line="276" w:lineRule="auto"/>
              <w:rPr>
                <w:lang w:val="en-US"/>
              </w:rPr>
            </w:pPr>
            <w:r w:rsidRPr="00BB3F54">
              <w:rPr>
                <w:lang w:val="en-US"/>
              </w:rPr>
              <w:t>0,01 EUR/MW</w:t>
            </w:r>
          </w:p>
        </w:tc>
      </w:tr>
      <w:tr w:rsidR="00E15E4B" w:rsidRPr="00BB3F54" w14:paraId="19783177" w14:textId="77777777" w:rsidTr="781A4998">
        <w:tc>
          <w:tcPr>
            <w:tcW w:w="2851" w:type="dxa"/>
          </w:tcPr>
          <w:p w14:paraId="32D943AF" w14:textId="77777777" w:rsidR="00E15E4B" w:rsidRPr="00BB3F54" w:rsidRDefault="00E15E4B" w:rsidP="00F60323">
            <w:pPr>
              <w:pStyle w:val="textregular"/>
              <w:spacing w:line="276" w:lineRule="auto"/>
              <w:rPr>
                <w:lang w:val="en-US"/>
              </w:rPr>
            </w:pPr>
            <w:r w:rsidRPr="00BB3F54">
              <w:rPr>
                <w:lang w:val="en-US"/>
              </w:rPr>
              <w:t>Price</w:t>
            </w:r>
          </w:p>
        </w:tc>
        <w:tc>
          <w:tcPr>
            <w:tcW w:w="6237" w:type="dxa"/>
            <w:gridSpan w:val="2"/>
          </w:tcPr>
          <w:p w14:paraId="540671E8" w14:textId="77777777" w:rsidR="00E15E4B" w:rsidRPr="00BB3F54" w:rsidRDefault="00E15E4B" w:rsidP="00184978">
            <w:pPr>
              <w:pStyle w:val="textregular"/>
              <w:spacing w:line="276" w:lineRule="auto"/>
              <w:rPr>
                <w:lang w:val="en-US"/>
              </w:rPr>
            </w:pPr>
            <w:r w:rsidRPr="00BB3F54">
              <w:rPr>
                <w:lang w:val="en-US"/>
              </w:rPr>
              <w:t>In EUR/MW</w:t>
            </w:r>
          </w:p>
          <w:p w14:paraId="164CC041" w14:textId="2F6EC408" w:rsidR="00E15E4B" w:rsidRPr="00BB3F54" w:rsidRDefault="00757406" w:rsidP="00184978">
            <w:pPr>
              <w:pStyle w:val="textregular"/>
              <w:spacing w:line="276" w:lineRule="auto"/>
              <w:rPr>
                <w:lang w:val="en-US"/>
              </w:rPr>
            </w:pPr>
            <w:r w:rsidRPr="00BB3F54">
              <w:rPr>
                <w:lang w:val="en-US"/>
              </w:rPr>
              <w:t xml:space="preserve">Positive or zero, </w:t>
            </w:r>
            <w:r w:rsidR="00E15E4B" w:rsidRPr="00BB3F54">
              <w:rPr>
                <w:lang w:val="en-US"/>
              </w:rPr>
              <w:t>maximum price cap</w:t>
            </w:r>
            <w:r w:rsidR="2A7DBA07" w:rsidRPr="00BB3F54">
              <w:rPr>
                <w:lang w:val="en-US"/>
              </w:rPr>
              <w:t xml:space="preserve"> is </w:t>
            </w:r>
            <w:r w:rsidR="44A4FCA8" w:rsidRPr="00BB3F54">
              <w:rPr>
                <w:lang w:val="en-US"/>
              </w:rPr>
              <w:t xml:space="preserve">equal to the maximum </w:t>
            </w:r>
            <w:r w:rsidR="37147CFD" w:rsidRPr="00BB3F54">
              <w:rPr>
                <w:lang w:val="en-US"/>
              </w:rPr>
              <w:t>possible bid price in the day-ahead market</w:t>
            </w:r>
            <w:r w:rsidR="44A4FCA8" w:rsidRPr="00BB3F54">
              <w:rPr>
                <w:lang w:val="en-US"/>
              </w:rPr>
              <w:t xml:space="preserve"> </w:t>
            </w:r>
            <w:r w:rsidR="746DE0E3" w:rsidRPr="00BB3F54">
              <w:rPr>
                <w:lang w:val="en-US"/>
              </w:rPr>
              <w:t>EUR/MW</w:t>
            </w:r>
          </w:p>
        </w:tc>
      </w:tr>
      <w:tr w:rsidR="00E15E4B" w:rsidRPr="00BB3F54" w14:paraId="5652BA10" w14:textId="77777777" w:rsidTr="781A4998">
        <w:tc>
          <w:tcPr>
            <w:tcW w:w="2851" w:type="dxa"/>
          </w:tcPr>
          <w:p w14:paraId="330E7062" w14:textId="77777777" w:rsidR="00E15E4B" w:rsidRPr="00BB3F54" w:rsidRDefault="00E15E4B" w:rsidP="00F60323">
            <w:pPr>
              <w:pStyle w:val="textregular"/>
              <w:spacing w:line="276" w:lineRule="auto"/>
              <w:rPr>
                <w:lang w:val="en-US"/>
              </w:rPr>
            </w:pPr>
            <w:r w:rsidRPr="00BB3F54">
              <w:rPr>
                <w:lang w:val="en-US"/>
              </w:rPr>
              <w:t xml:space="preserve"> Validity</w:t>
            </w:r>
          </w:p>
        </w:tc>
        <w:tc>
          <w:tcPr>
            <w:tcW w:w="6237" w:type="dxa"/>
            <w:gridSpan w:val="2"/>
          </w:tcPr>
          <w:p w14:paraId="4BFA2463" w14:textId="77777777" w:rsidR="00E15E4B" w:rsidRPr="00BB3F54" w:rsidRDefault="00E15E4B" w:rsidP="00184978">
            <w:pPr>
              <w:pStyle w:val="textregular"/>
              <w:spacing w:line="276" w:lineRule="auto"/>
              <w:rPr>
                <w:lang w:val="en-US"/>
              </w:rPr>
            </w:pPr>
            <w:r w:rsidRPr="00BB3F54">
              <w:rPr>
                <w:lang w:val="en-US"/>
              </w:rPr>
              <w:t>Single MTU</w:t>
            </w:r>
          </w:p>
        </w:tc>
      </w:tr>
      <w:tr w:rsidR="00E15E4B" w:rsidRPr="00BB3F54" w14:paraId="3A7BF349" w14:textId="77777777" w:rsidTr="781A4998">
        <w:tc>
          <w:tcPr>
            <w:tcW w:w="2851" w:type="dxa"/>
          </w:tcPr>
          <w:p w14:paraId="3EB8D852" w14:textId="0446E1CF" w:rsidR="00E15E4B" w:rsidRPr="00BB3F54" w:rsidRDefault="00E15E4B" w:rsidP="00F60323">
            <w:pPr>
              <w:pStyle w:val="textregular"/>
              <w:spacing w:line="276" w:lineRule="auto"/>
              <w:rPr>
                <w:lang w:val="en-US"/>
              </w:rPr>
            </w:pPr>
            <w:r w:rsidRPr="00BB3F54">
              <w:rPr>
                <w:lang w:val="en-US"/>
              </w:rPr>
              <w:t xml:space="preserve"> Links between bids </w:t>
            </w:r>
          </w:p>
          <w:p w14:paraId="544F99D4" w14:textId="77777777" w:rsidR="00E15E4B" w:rsidRPr="00BB3F54" w:rsidRDefault="00E15E4B" w:rsidP="00184978">
            <w:pPr>
              <w:pStyle w:val="textregular"/>
              <w:spacing w:line="276" w:lineRule="auto"/>
              <w:ind w:left="312"/>
              <w:rPr>
                <w:lang w:val="en-US"/>
              </w:rPr>
            </w:pPr>
          </w:p>
        </w:tc>
        <w:tc>
          <w:tcPr>
            <w:tcW w:w="6237" w:type="dxa"/>
            <w:gridSpan w:val="2"/>
          </w:tcPr>
          <w:p w14:paraId="0CCD4444" w14:textId="1CF1C295" w:rsidR="00E15E4B" w:rsidRPr="00BB3F54" w:rsidRDefault="2160BD22" w:rsidP="00184978">
            <w:pPr>
              <w:pStyle w:val="textregular"/>
              <w:spacing w:line="276" w:lineRule="auto"/>
              <w:rPr>
                <w:lang w:val="en-US"/>
              </w:rPr>
            </w:pPr>
            <w:r w:rsidRPr="00BB3F54">
              <w:rPr>
                <w:lang w:val="en-US"/>
              </w:rPr>
              <w:t xml:space="preserve">Block bids: </w:t>
            </w:r>
            <w:r w:rsidR="00E15E4B" w:rsidRPr="00BB3F54">
              <w:rPr>
                <w:lang w:val="en-US"/>
              </w:rPr>
              <w:t>Bids with same volume, direction and prices of consecutive MTUs can be linked, meaning that all these bids must either be rejected or accepted</w:t>
            </w:r>
            <w:r w:rsidR="00B24871">
              <w:rPr>
                <w:lang w:val="en-US"/>
              </w:rPr>
              <w:t>.</w:t>
            </w:r>
          </w:p>
          <w:p w14:paraId="510C4CE2" w14:textId="2129610D" w:rsidR="00B725E2" w:rsidRPr="00BB3F54" w:rsidRDefault="0EDC2687" w:rsidP="00184978">
            <w:pPr>
              <w:pStyle w:val="textregular"/>
              <w:spacing w:line="276" w:lineRule="auto"/>
              <w:rPr>
                <w:lang w:val="en-US"/>
              </w:rPr>
            </w:pPr>
            <w:r w:rsidRPr="00BB3F54">
              <w:rPr>
                <w:lang w:val="en-US"/>
              </w:rPr>
              <w:t>Joint linked up-and-down</w:t>
            </w:r>
            <w:r w:rsidR="1B93E9D7" w:rsidRPr="00BB3F54">
              <w:rPr>
                <w:lang w:val="en-US"/>
              </w:rPr>
              <w:t xml:space="preserve"> bids</w:t>
            </w:r>
            <w:r w:rsidRPr="00BB3F54">
              <w:rPr>
                <w:lang w:val="en-US"/>
              </w:rPr>
              <w:t xml:space="preserve">: </w:t>
            </w:r>
            <w:r w:rsidR="00E15E4B" w:rsidRPr="00BB3F54">
              <w:rPr>
                <w:lang w:val="en-US"/>
              </w:rPr>
              <w:t>An upward bid can be linked with a downward bid of the same MTU</w:t>
            </w:r>
            <w:r w:rsidR="54455789" w:rsidRPr="00BB3F54">
              <w:rPr>
                <w:lang w:val="en-US"/>
              </w:rPr>
              <w:t xml:space="preserve">. Both linked bids must be either accepted or rejected. </w:t>
            </w:r>
          </w:p>
          <w:p w14:paraId="2FDC88E1" w14:textId="01EBDFF8" w:rsidR="00FC035B" w:rsidRPr="00BB3F54" w:rsidRDefault="1F662012" w:rsidP="00184978">
            <w:pPr>
              <w:pStyle w:val="textregular"/>
              <w:spacing w:line="276" w:lineRule="auto"/>
              <w:rPr>
                <w:lang w:val="en-US"/>
              </w:rPr>
            </w:pPr>
            <w:r w:rsidRPr="00BB3F54">
              <w:rPr>
                <w:lang w:val="en-US"/>
              </w:rPr>
              <w:t xml:space="preserve">Exclusive bids: </w:t>
            </w:r>
            <w:r w:rsidR="00E15E4B" w:rsidRPr="00BB3F54">
              <w:rPr>
                <w:lang w:val="en-US"/>
              </w:rPr>
              <w:t>It will be possible to present a single bid as a bid curve, where only one bid of the group of bids constituting the bid curve can be selected</w:t>
            </w:r>
            <w:r w:rsidR="2D73D11C" w:rsidRPr="00BB3F54">
              <w:rPr>
                <w:lang w:val="en-US"/>
              </w:rPr>
              <w:t xml:space="preserve"> within the same MTU</w:t>
            </w:r>
            <w:r w:rsidR="5E4FE225" w:rsidRPr="00BB3F54">
              <w:rPr>
                <w:lang w:val="en-US"/>
              </w:rPr>
              <w:t>.</w:t>
            </w:r>
            <w:r w:rsidR="3324AB3D" w:rsidRPr="00BB3F54">
              <w:rPr>
                <w:lang w:val="en-US"/>
              </w:rPr>
              <w:t xml:space="preserve"> The exclusive bid cannot be part of block bids group nor joint linked up-and-down bids.</w:t>
            </w:r>
            <w:r w:rsidR="00AC4C78" w:rsidRPr="00BB3F54">
              <w:rPr>
                <w:lang w:val="en-US"/>
              </w:rPr>
              <w:t xml:space="preserve"> </w:t>
            </w:r>
            <w:r w:rsidR="00AC4C78">
              <w:rPr>
                <w:lang w:val="en-US"/>
              </w:rPr>
              <w:t>Exclusive bid</w:t>
            </w:r>
            <w:r w:rsidR="00AC4C78" w:rsidRPr="00BB3F54">
              <w:rPr>
                <w:lang w:val="en-US"/>
              </w:rPr>
              <w:t xml:space="preserve"> linking between aFRR and mFRR bids is allowed</w:t>
            </w:r>
            <w:r w:rsidR="00AC4C78">
              <w:rPr>
                <w:lang w:val="en-US"/>
              </w:rPr>
              <w:t>.</w:t>
            </w:r>
          </w:p>
        </w:tc>
      </w:tr>
      <w:tr w:rsidR="007F68F1" w:rsidRPr="00BB3F54" w14:paraId="4716BAB1" w14:textId="77777777" w:rsidTr="781A4998">
        <w:tc>
          <w:tcPr>
            <w:tcW w:w="2851" w:type="dxa"/>
          </w:tcPr>
          <w:p w14:paraId="5A5A7434" w14:textId="0A20BA0E" w:rsidR="007F68F1" w:rsidRPr="00BB3F54" w:rsidRDefault="24810293" w:rsidP="00A8299E">
            <w:pPr>
              <w:pStyle w:val="textregular"/>
              <w:spacing w:line="276" w:lineRule="auto"/>
              <w:rPr>
                <w:lang w:val="en-US"/>
              </w:rPr>
            </w:pPr>
            <w:r w:rsidRPr="00BB3F54">
              <w:rPr>
                <w:lang w:val="en-US"/>
              </w:rPr>
              <w:t>Location</w:t>
            </w:r>
          </w:p>
        </w:tc>
        <w:tc>
          <w:tcPr>
            <w:tcW w:w="6237" w:type="dxa"/>
            <w:gridSpan w:val="2"/>
          </w:tcPr>
          <w:p w14:paraId="1FE7BB17" w14:textId="7E1FBF32" w:rsidR="00C413D7" w:rsidRDefault="0ECC0665" w:rsidP="007F68F1">
            <w:pPr>
              <w:pStyle w:val="textregular"/>
              <w:spacing w:line="276" w:lineRule="auto"/>
              <w:rPr>
                <w:lang w:val="en-US"/>
              </w:rPr>
            </w:pPr>
            <w:r w:rsidRPr="00BB3F54">
              <w:rPr>
                <w:lang w:val="en-US"/>
              </w:rPr>
              <w:t>Bidding zone</w:t>
            </w:r>
            <w:r w:rsidR="00C413D7">
              <w:rPr>
                <w:lang w:val="en-US"/>
              </w:rPr>
              <w:t>.</w:t>
            </w:r>
          </w:p>
          <w:p w14:paraId="5B28CB93" w14:textId="32549D3B" w:rsidR="007F68F1" w:rsidRPr="00BB3F54" w:rsidRDefault="00C413D7" w:rsidP="007F68F1">
            <w:pPr>
              <w:pStyle w:val="textregular"/>
              <w:spacing w:line="276" w:lineRule="auto"/>
              <w:rPr>
                <w:lang w:val="en-US"/>
              </w:rPr>
            </w:pPr>
            <w:r>
              <w:rPr>
                <w:lang w:val="en-US"/>
              </w:rPr>
              <w:t>Optional -</w:t>
            </w:r>
            <w:r w:rsidR="0ECC0665" w:rsidRPr="00BB3F54">
              <w:rPr>
                <w:lang w:val="en-US"/>
              </w:rPr>
              <w:t xml:space="preserve"> additional identification of the reserve providing unit</w:t>
            </w:r>
            <w:r w:rsidR="495D6632" w:rsidRPr="00BB3F54">
              <w:rPr>
                <w:lang w:val="en-US"/>
              </w:rPr>
              <w:t xml:space="preserve"> or reserve providing </w:t>
            </w:r>
            <w:r w:rsidR="415BD6B2" w:rsidRPr="00BB3F54">
              <w:rPr>
                <w:lang w:val="en-US"/>
              </w:rPr>
              <w:t>group</w:t>
            </w:r>
            <w:r w:rsidR="6CC5C47C" w:rsidRPr="00BB3F54">
              <w:rPr>
                <w:lang w:val="en-US"/>
              </w:rPr>
              <w:t>.</w:t>
            </w:r>
          </w:p>
        </w:tc>
      </w:tr>
      <w:tr w:rsidR="67B6DAC9" w:rsidRPr="00BB3F54" w14:paraId="56CF7AED" w14:textId="77777777" w:rsidTr="781A4998">
        <w:tc>
          <w:tcPr>
            <w:tcW w:w="2851" w:type="dxa"/>
          </w:tcPr>
          <w:p w14:paraId="46230628" w14:textId="1B16F59A" w:rsidR="7599F493" w:rsidRPr="00BB3F54" w:rsidRDefault="24836DEE" w:rsidP="00E30C16">
            <w:pPr>
              <w:pStyle w:val="textregular"/>
              <w:spacing w:line="276" w:lineRule="auto"/>
              <w:rPr>
                <w:lang w:val="en-US"/>
              </w:rPr>
            </w:pPr>
            <w:r w:rsidRPr="00BB3F54">
              <w:rPr>
                <w:lang w:val="en-US"/>
              </w:rPr>
              <w:t>Availability</w:t>
            </w:r>
          </w:p>
        </w:tc>
        <w:tc>
          <w:tcPr>
            <w:tcW w:w="6237" w:type="dxa"/>
            <w:gridSpan w:val="2"/>
          </w:tcPr>
          <w:p w14:paraId="6B6C028B" w14:textId="14BEE87D" w:rsidR="7599F493" w:rsidRPr="00BB3F54" w:rsidRDefault="7599F493" w:rsidP="00E30C16">
            <w:pPr>
              <w:pStyle w:val="textregular"/>
              <w:spacing w:line="276" w:lineRule="auto"/>
              <w:rPr>
                <w:lang w:val="en-US"/>
              </w:rPr>
            </w:pPr>
            <w:r w:rsidRPr="00BB3F54">
              <w:rPr>
                <w:lang w:val="en-US"/>
              </w:rPr>
              <w:t xml:space="preserve">Accepted FRR capacity bids shall be fully available for FRR energy activation during the delivery period. </w:t>
            </w:r>
            <w:r w:rsidR="14875C64" w:rsidRPr="00BB3F54">
              <w:rPr>
                <w:lang w:val="en-US"/>
              </w:rPr>
              <w:t xml:space="preserve">The linking of FRR energy bids must ensure that the amount of the procured FRR capacity would always be available regardless of the activations in previous </w:t>
            </w:r>
            <w:r w:rsidR="28A487CD" w:rsidRPr="00BB3F54">
              <w:rPr>
                <w:lang w:val="en-US"/>
              </w:rPr>
              <w:t>MTUs</w:t>
            </w:r>
            <w:r w:rsidR="76BE9649" w:rsidRPr="00BB3F54">
              <w:rPr>
                <w:lang w:val="en-US"/>
              </w:rPr>
              <w:t xml:space="preserve">. As an </w:t>
            </w:r>
            <w:r w:rsidR="28A487CD" w:rsidRPr="00BB3F54">
              <w:rPr>
                <w:lang w:val="en-US"/>
              </w:rPr>
              <w:t>except</w:t>
            </w:r>
            <w:r w:rsidR="4A8C1375" w:rsidRPr="00BB3F54">
              <w:rPr>
                <w:lang w:val="en-US"/>
              </w:rPr>
              <w:t>ion,</w:t>
            </w:r>
            <w:r w:rsidR="28A487CD" w:rsidRPr="00BB3F54">
              <w:rPr>
                <w:lang w:val="en-US"/>
              </w:rPr>
              <w:t xml:space="preserve"> </w:t>
            </w:r>
            <w:r w:rsidR="19A5578A" w:rsidRPr="00BB3F54">
              <w:rPr>
                <w:lang w:val="en-US"/>
              </w:rPr>
              <w:t xml:space="preserve">technically linked mFRR </w:t>
            </w:r>
            <w:r w:rsidR="28A487CD" w:rsidRPr="00BB3F54">
              <w:rPr>
                <w:lang w:val="en-US"/>
              </w:rPr>
              <w:t>bid</w:t>
            </w:r>
            <w:r w:rsidR="6FC1675E" w:rsidRPr="00BB3F54">
              <w:rPr>
                <w:lang w:val="en-US"/>
              </w:rPr>
              <w:t>s</w:t>
            </w:r>
            <w:r w:rsidR="28A487CD" w:rsidRPr="00BB3F54">
              <w:rPr>
                <w:lang w:val="en-US"/>
              </w:rPr>
              <w:t xml:space="preserve"> </w:t>
            </w:r>
            <w:r w:rsidR="57F96A4D" w:rsidRPr="00BB3F54">
              <w:rPr>
                <w:lang w:val="en-US"/>
              </w:rPr>
              <w:t xml:space="preserve">which were </w:t>
            </w:r>
            <w:r w:rsidR="28A487CD" w:rsidRPr="00BB3F54">
              <w:rPr>
                <w:lang w:val="en-US"/>
              </w:rPr>
              <w:t xml:space="preserve">activated in the previous MTU </w:t>
            </w:r>
            <w:r w:rsidR="55BC1195" w:rsidRPr="00BB3F54">
              <w:rPr>
                <w:lang w:val="en-US"/>
              </w:rPr>
              <w:t xml:space="preserve">are </w:t>
            </w:r>
            <w:r w:rsidR="28A487CD" w:rsidRPr="00BB3F54">
              <w:rPr>
                <w:lang w:val="en-US"/>
              </w:rPr>
              <w:t xml:space="preserve">considered </w:t>
            </w:r>
            <w:r w:rsidR="1B1BE93D" w:rsidRPr="00BB3F54">
              <w:rPr>
                <w:lang w:val="en-US"/>
              </w:rPr>
              <w:t xml:space="preserve">as </w:t>
            </w:r>
            <w:r w:rsidR="28A487CD" w:rsidRPr="00BB3F54">
              <w:rPr>
                <w:lang w:val="en-US"/>
              </w:rPr>
              <w:t>activated</w:t>
            </w:r>
            <w:r w:rsidR="70DC3207" w:rsidRPr="00BB3F54">
              <w:rPr>
                <w:lang w:val="en-US"/>
              </w:rPr>
              <w:t xml:space="preserve"> also</w:t>
            </w:r>
            <w:r w:rsidR="28A487CD" w:rsidRPr="00BB3F54">
              <w:rPr>
                <w:lang w:val="en-US"/>
              </w:rPr>
              <w:t xml:space="preserve"> in the </w:t>
            </w:r>
            <w:r w:rsidR="062C8F37" w:rsidRPr="00BB3F54">
              <w:rPr>
                <w:lang w:val="en-US"/>
              </w:rPr>
              <w:t xml:space="preserve">current </w:t>
            </w:r>
            <w:r w:rsidR="062C8F37" w:rsidRPr="00BB3F54">
              <w:rPr>
                <w:lang w:val="en-US"/>
              </w:rPr>
              <w:lastRenderedPageBreak/>
              <w:t>MTU</w:t>
            </w:r>
            <w:r w:rsidR="1FF258C1" w:rsidRPr="00BB3F54">
              <w:rPr>
                <w:lang w:val="en-US"/>
              </w:rPr>
              <w:t>, meaning they do not need to be available for activation during that MTU.</w:t>
            </w:r>
          </w:p>
        </w:tc>
      </w:tr>
    </w:tbl>
    <w:p w14:paraId="4629D131" w14:textId="77777777" w:rsidR="00E15E4B" w:rsidRPr="00BB3F54" w:rsidRDefault="00E15E4B" w:rsidP="00E15E4B">
      <w:pPr>
        <w:pStyle w:val="textregular"/>
        <w:spacing w:line="276" w:lineRule="auto"/>
        <w:rPr>
          <w:lang w:val="en-US"/>
        </w:rPr>
      </w:pPr>
    </w:p>
    <w:p w14:paraId="4D4B2515" w14:textId="0D8E830A" w:rsidR="00E15E4B" w:rsidRPr="00BB3F54" w:rsidRDefault="004335BC" w:rsidP="00E15E4B">
      <w:pPr>
        <w:pStyle w:val="headline1"/>
        <w:spacing w:before="0" w:line="276" w:lineRule="auto"/>
        <w:ind w:left="360"/>
        <w:jc w:val="center"/>
        <w:rPr>
          <w:lang w:val="en-US"/>
        </w:rPr>
      </w:pPr>
      <w:bookmarkStart w:id="17" w:name="_Toc114759230"/>
      <w:r w:rsidRPr="00BB3F54">
        <w:rPr>
          <w:lang w:val="en-US"/>
        </w:rPr>
        <w:t>Bid submission</w:t>
      </w:r>
      <w:r w:rsidR="00094FD2" w:rsidRPr="00BB3F54">
        <w:rPr>
          <w:lang w:val="en-US"/>
        </w:rPr>
        <w:t>, capacity order</w:t>
      </w:r>
      <w:r w:rsidR="00E27073">
        <w:rPr>
          <w:lang w:val="en-US"/>
        </w:rPr>
        <w:t xml:space="preserve"> and </w:t>
      </w:r>
      <w:r w:rsidR="009473D9">
        <w:rPr>
          <w:lang w:val="en-US"/>
        </w:rPr>
        <w:t>Mandatory</w:t>
      </w:r>
      <w:r w:rsidR="00E27073">
        <w:rPr>
          <w:lang w:val="en-US"/>
        </w:rPr>
        <w:t xml:space="preserve"> FRR energy bid</w:t>
      </w:r>
      <w:r w:rsidR="00094FD2" w:rsidRPr="00BB3F54">
        <w:rPr>
          <w:lang w:val="en-US"/>
        </w:rPr>
        <w:t xml:space="preserve"> submission</w:t>
      </w:r>
      <w:r w:rsidRPr="00BB3F54">
        <w:rPr>
          <w:lang w:val="en-US"/>
        </w:rPr>
        <w:t xml:space="preserve"> </w:t>
      </w:r>
      <w:r w:rsidR="006B5F9C" w:rsidRPr="00BB3F54">
        <w:rPr>
          <w:lang w:val="en-US"/>
        </w:rPr>
        <w:t>and process timing</w:t>
      </w:r>
      <w:bookmarkEnd w:id="17"/>
    </w:p>
    <w:p w14:paraId="6ED365EA" w14:textId="09D763A7" w:rsidR="0083091A" w:rsidRPr="00BB3F54" w:rsidRDefault="00E16CDB" w:rsidP="00E15E4B">
      <w:pPr>
        <w:pStyle w:val="textregular"/>
        <w:numPr>
          <w:ilvl w:val="0"/>
          <w:numId w:val="8"/>
        </w:numPr>
        <w:spacing w:line="276" w:lineRule="auto"/>
        <w:ind w:left="426" w:hanging="349"/>
        <w:rPr>
          <w:lang w:val="en-US"/>
        </w:rPr>
      </w:pPr>
      <w:r w:rsidRPr="00BB3F54">
        <w:rPr>
          <w:lang w:val="en-US"/>
        </w:rPr>
        <w:t>Balancing capacity bids are provided by BSPs</w:t>
      </w:r>
      <w:r w:rsidR="00CE2E97" w:rsidRPr="00BB3F54">
        <w:rPr>
          <w:lang w:val="en-US"/>
        </w:rPr>
        <w:t xml:space="preserve"> (primary resources)</w:t>
      </w:r>
      <w:r w:rsidRPr="00BB3F54">
        <w:rPr>
          <w:lang w:val="en-US"/>
        </w:rPr>
        <w:t xml:space="preserve"> to </w:t>
      </w:r>
      <w:r w:rsidR="00D525E4">
        <w:rPr>
          <w:lang w:val="en-US"/>
        </w:rPr>
        <w:t>Connecting TSO</w:t>
      </w:r>
      <w:r w:rsidRPr="00BB3F54">
        <w:rPr>
          <w:lang w:val="en-US"/>
        </w:rPr>
        <w:t>s</w:t>
      </w:r>
      <w:r w:rsidR="00D52933" w:rsidRPr="00BB3F54">
        <w:rPr>
          <w:lang w:val="en-US"/>
        </w:rPr>
        <w:t xml:space="preserve">. </w:t>
      </w:r>
    </w:p>
    <w:p w14:paraId="25B04C00" w14:textId="42567016" w:rsidR="00A657F4" w:rsidRPr="00BB3F54" w:rsidRDefault="00C21BBE" w:rsidP="00E15E4B">
      <w:pPr>
        <w:pStyle w:val="textregular"/>
        <w:numPr>
          <w:ilvl w:val="0"/>
          <w:numId w:val="8"/>
        </w:numPr>
        <w:spacing w:line="276" w:lineRule="auto"/>
        <w:ind w:left="426" w:hanging="349"/>
        <w:rPr>
          <w:lang w:val="en-US"/>
        </w:rPr>
      </w:pPr>
      <w:r w:rsidRPr="00BB3F54">
        <w:rPr>
          <w:lang w:val="en-US"/>
        </w:rPr>
        <w:t xml:space="preserve">TSOs may use their own resources as primary </w:t>
      </w:r>
      <w:r w:rsidR="002679A1">
        <w:rPr>
          <w:lang w:val="en-US"/>
        </w:rPr>
        <w:t>or/</w:t>
      </w:r>
      <w:r w:rsidR="006427EE">
        <w:rPr>
          <w:lang w:val="en-US"/>
        </w:rPr>
        <w:t>and</w:t>
      </w:r>
      <w:r w:rsidRPr="00BB3F54">
        <w:rPr>
          <w:lang w:val="en-US"/>
        </w:rPr>
        <w:t xml:space="preserve"> back-up resources</w:t>
      </w:r>
      <w:r w:rsidR="006C29C2" w:rsidRPr="00BB3F54">
        <w:rPr>
          <w:lang w:val="en-US"/>
        </w:rPr>
        <w:t>.</w:t>
      </w:r>
      <w:r w:rsidRPr="00BB3F54">
        <w:rPr>
          <w:lang w:val="en-US"/>
        </w:rPr>
        <w:t xml:space="preserve"> </w:t>
      </w:r>
    </w:p>
    <w:p w14:paraId="56DA8020" w14:textId="10E5E086" w:rsidR="00E15E4B" w:rsidRPr="00BB3F54" w:rsidRDefault="06EE214F" w:rsidP="00E15E4B">
      <w:pPr>
        <w:pStyle w:val="textregular"/>
        <w:numPr>
          <w:ilvl w:val="0"/>
          <w:numId w:val="8"/>
        </w:numPr>
        <w:spacing w:line="276" w:lineRule="auto"/>
        <w:ind w:left="426" w:hanging="349"/>
        <w:rPr>
          <w:lang w:val="en-US"/>
        </w:rPr>
      </w:pPr>
      <w:r w:rsidRPr="00BB3F54">
        <w:rPr>
          <w:lang w:val="en-US"/>
        </w:rPr>
        <w:t xml:space="preserve">The </w:t>
      </w:r>
      <w:r w:rsidR="009213AE" w:rsidRPr="00BB3F54">
        <w:rPr>
          <w:lang w:val="en-US"/>
        </w:rPr>
        <w:t>balancing capacity</w:t>
      </w:r>
      <w:r w:rsidRPr="00BB3F54">
        <w:rPr>
          <w:lang w:val="en-US"/>
        </w:rPr>
        <w:t xml:space="preserve"> </w:t>
      </w:r>
      <w:r w:rsidR="488EFBF7" w:rsidRPr="00BB3F54">
        <w:rPr>
          <w:lang w:val="en-US"/>
        </w:rPr>
        <w:t xml:space="preserve">bid opening time for the submission of </w:t>
      </w:r>
      <w:r w:rsidR="009213AE" w:rsidRPr="00BB3F54">
        <w:rPr>
          <w:lang w:val="en-US"/>
        </w:rPr>
        <w:t>balancing capacity</w:t>
      </w:r>
      <w:r w:rsidR="488EFBF7" w:rsidRPr="00BB3F54">
        <w:rPr>
          <w:lang w:val="en-US"/>
        </w:rPr>
        <w:t xml:space="preserve"> bid</w:t>
      </w:r>
      <w:r w:rsidR="26FD47AC" w:rsidRPr="00BB3F54">
        <w:rPr>
          <w:lang w:val="en-US"/>
        </w:rPr>
        <w:t xml:space="preserve">s by BSPs to the </w:t>
      </w:r>
      <w:r w:rsidR="00D525E4">
        <w:rPr>
          <w:lang w:val="en-US"/>
        </w:rPr>
        <w:t>Connecting TSO</w:t>
      </w:r>
      <w:r w:rsidR="26FD47AC" w:rsidRPr="00BB3F54">
        <w:rPr>
          <w:lang w:val="en-US"/>
        </w:rPr>
        <w:t xml:space="preserve"> shall be no later than </w:t>
      </w:r>
      <w:r w:rsidR="68C9DDA2" w:rsidRPr="00BB3F54">
        <w:rPr>
          <w:lang w:val="en-US"/>
        </w:rPr>
        <w:t>00</w:t>
      </w:r>
      <w:r w:rsidR="218813A7" w:rsidRPr="00BB3F54">
        <w:rPr>
          <w:lang w:val="en-US"/>
        </w:rPr>
        <w:t xml:space="preserve">:00 (EET) </w:t>
      </w:r>
      <w:r w:rsidR="68C9DDA2" w:rsidRPr="00BB3F54">
        <w:rPr>
          <w:lang w:val="en-US"/>
        </w:rPr>
        <w:t>14</w:t>
      </w:r>
      <w:r w:rsidR="32C8FA31" w:rsidRPr="00BB3F54">
        <w:rPr>
          <w:lang w:val="en-US"/>
        </w:rPr>
        <w:t xml:space="preserve"> calendar days </w:t>
      </w:r>
      <w:r w:rsidR="237874DD" w:rsidRPr="00BB3F54">
        <w:rPr>
          <w:lang w:val="en-US"/>
        </w:rPr>
        <w:t>prior to the delivery day</w:t>
      </w:r>
      <w:r w:rsidR="13695206" w:rsidRPr="00BB3F54">
        <w:rPr>
          <w:lang w:val="en-US"/>
        </w:rPr>
        <w:t>.</w:t>
      </w:r>
    </w:p>
    <w:p w14:paraId="494BC3CD" w14:textId="1A828C26" w:rsidR="00B40D27" w:rsidRPr="00BB3F54" w:rsidRDefault="29961FBD" w:rsidP="00B40D27">
      <w:pPr>
        <w:pStyle w:val="textregular"/>
        <w:numPr>
          <w:ilvl w:val="0"/>
          <w:numId w:val="8"/>
        </w:numPr>
        <w:spacing w:line="276" w:lineRule="auto"/>
        <w:ind w:left="426" w:hanging="349"/>
        <w:rPr>
          <w:lang w:val="en-US"/>
        </w:rPr>
      </w:pPr>
      <w:r w:rsidRPr="00BB3F54">
        <w:rPr>
          <w:lang w:val="en-US"/>
        </w:rPr>
        <w:t xml:space="preserve">The </w:t>
      </w:r>
      <w:r w:rsidR="009213AE" w:rsidRPr="00BB3F54">
        <w:rPr>
          <w:lang w:val="en-US"/>
        </w:rPr>
        <w:t>balancing capacity</w:t>
      </w:r>
      <w:r w:rsidRPr="00BB3F54">
        <w:rPr>
          <w:lang w:val="en-US"/>
        </w:rPr>
        <w:t xml:space="preserve"> bid closure time for the submission of FCR capacity bids by BSPs to the </w:t>
      </w:r>
      <w:r w:rsidR="00D525E4">
        <w:rPr>
          <w:lang w:val="en-US"/>
        </w:rPr>
        <w:t>Connecting TSO</w:t>
      </w:r>
      <w:r w:rsidRPr="00BB3F54">
        <w:rPr>
          <w:lang w:val="en-US"/>
        </w:rPr>
        <w:t xml:space="preserve"> shall be no later than </w:t>
      </w:r>
      <w:r w:rsidR="008D610C">
        <w:rPr>
          <w:lang w:val="en-US"/>
        </w:rPr>
        <w:t>7:30</w:t>
      </w:r>
      <w:r w:rsidR="00BC1299">
        <w:rPr>
          <w:lang w:val="en-US"/>
        </w:rPr>
        <w:t xml:space="preserve"> </w:t>
      </w:r>
      <w:r w:rsidRPr="00BB3F54">
        <w:rPr>
          <w:lang w:val="en-US"/>
        </w:rPr>
        <w:t xml:space="preserve">(EET) </w:t>
      </w:r>
      <w:r w:rsidR="32C8FA31" w:rsidRPr="00BB3F54">
        <w:rPr>
          <w:lang w:val="en-US"/>
        </w:rPr>
        <w:t xml:space="preserve">calendar day </w:t>
      </w:r>
      <w:r w:rsidRPr="00BB3F54">
        <w:rPr>
          <w:lang w:val="en-US"/>
        </w:rPr>
        <w:t>prior to the delivery day.</w:t>
      </w:r>
    </w:p>
    <w:p w14:paraId="60772B4E" w14:textId="2BC6FCFC" w:rsidR="00497AE6" w:rsidRPr="00BB3F54" w:rsidRDefault="0EAC4241" w:rsidP="005C7914">
      <w:pPr>
        <w:pStyle w:val="textregular"/>
        <w:numPr>
          <w:ilvl w:val="0"/>
          <w:numId w:val="8"/>
        </w:numPr>
        <w:spacing w:line="276" w:lineRule="auto"/>
        <w:ind w:left="426" w:hanging="349"/>
        <w:rPr>
          <w:lang w:val="en-US"/>
        </w:rPr>
      </w:pPr>
      <w:r w:rsidRPr="00BB3F54">
        <w:rPr>
          <w:lang w:val="en-US"/>
        </w:rPr>
        <w:t>BSP shall provide the following information in FCR capacity bid:</w:t>
      </w:r>
    </w:p>
    <w:p w14:paraId="56C53550" w14:textId="39E87633" w:rsidR="00497AE6" w:rsidRPr="00BB3F54" w:rsidRDefault="00D64598" w:rsidP="00497AE6">
      <w:pPr>
        <w:pStyle w:val="textregular"/>
        <w:numPr>
          <w:ilvl w:val="0"/>
          <w:numId w:val="15"/>
        </w:numPr>
        <w:spacing w:line="276" w:lineRule="auto"/>
        <w:rPr>
          <w:lang w:val="en-US"/>
        </w:rPr>
      </w:pPr>
      <w:r w:rsidRPr="00BB3F54">
        <w:rPr>
          <w:lang w:val="en-US"/>
        </w:rPr>
        <w:t xml:space="preserve">Maximum </w:t>
      </w:r>
      <w:r w:rsidR="002E6A3F" w:rsidRPr="00BB3F54">
        <w:rPr>
          <w:lang w:val="en-US"/>
        </w:rPr>
        <w:t>capacity bid q</w:t>
      </w:r>
      <w:r w:rsidR="00497AE6" w:rsidRPr="00BB3F54">
        <w:rPr>
          <w:lang w:val="en-US"/>
        </w:rPr>
        <w:t>uantity in MW</w:t>
      </w:r>
    </w:p>
    <w:p w14:paraId="669B2011" w14:textId="77777777" w:rsidR="00497AE6" w:rsidRPr="00BB3F54" w:rsidRDefault="00497AE6" w:rsidP="00497AE6">
      <w:pPr>
        <w:pStyle w:val="textregular"/>
        <w:numPr>
          <w:ilvl w:val="0"/>
          <w:numId w:val="15"/>
        </w:numPr>
        <w:spacing w:line="276" w:lineRule="auto"/>
        <w:rPr>
          <w:lang w:val="en-US"/>
        </w:rPr>
      </w:pPr>
      <w:r w:rsidRPr="00BB3F54">
        <w:rPr>
          <w:lang w:val="en-US"/>
        </w:rPr>
        <w:t>Price in EUR/MW</w:t>
      </w:r>
    </w:p>
    <w:p w14:paraId="682A1C7E" w14:textId="71E77D31" w:rsidR="00497AE6" w:rsidRPr="00BB3F54" w:rsidRDefault="00497AE6" w:rsidP="00497AE6">
      <w:pPr>
        <w:pStyle w:val="textregular"/>
        <w:numPr>
          <w:ilvl w:val="0"/>
          <w:numId w:val="15"/>
        </w:numPr>
        <w:spacing w:line="276" w:lineRule="auto"/>
        <w:rPr>
          <w:lang w:val="en-US"/>
        </w:rPr>
      </w:pPr>
      <w:r w:rsidRPr="00BB3F54">
        <w:rPr>
          <w:lang w:val="en-US"/>
        </w:rPr>
        <w:t>The MTU for which the bid is valid</w:t>
      </w:r>
    </w:p>
    <w:p w14:paraId="3293F254" w14:textId="77777777" w:rsidR="00497AE6" w:rsidRPr="00BB3F54" w:rsidRDefault="00497AE6" w:rsidP="00497AE6">
      <w:pPr>
        <w:pStyle w:val="textregular"/>
        <w:numPr>
          <w:ilvl w:val="0"/>
          <w:numId w:val="15"/>
        </w:numPr>
        <w:spacing w:line="276" w:lineRule="auto"/>
        <w:rPr>
          <w:lang w:val="en-US"/>
        </w:rPr>
      </w:pPr>
      <w:r w:rsidRPr="00BB3F54">
        <w:rPr>
          <w:lang w:val="en-US"/>
        </w:rPr>
        <w:t>Bidding zone for which the bid is provided</w:t>
      </w:r>
    </w:p>
    <w:p w14:paraId="70C45136" w14:textId="77777777" w:rsidR="00497AE6" w:rsidRPr="00BB3F54" w:rsidRDefault="00497AE6" w:rsidP="00497AE6">
      <w:pPr>
        <w:pStyle w:val="textregular"/>
        <w:numPr>
          <w:ilvl w:val="0"/>
          <w:numId w:val="15"/>
        </w:numPr>
        <w:spacing w:line="276" w:lineRule="auto"/>
        <w:rPr>
          <w:lang w:val="en-US"/>
        </w:rPr>
      </w:pPr>
      <w:r w:rsidRPr="00BB3F54">
        <w:rPr>
          <w:lang w:val="en-US"/>
        </w:rPr>
        <w:t>Reserve provider</w:t>
      </w:r>
    </w:p>
    <w:p w14:paraId="637A112E" w14:textId="643AC43C" w:rsidR="009A3F0C" w:rsidRPr="00BB3F54" w:rsidRDefault="009A3F0C" w:rsidP="008D09EE">
      <w:pPr>
        <w:pStyle w:val="textregular"/>
        <w:numPr>
          <w:ilvl w:val="0"/>
          <w:numId w:val="8"/>
        </w:numPr>
        <w:spacing w:line="276" w:lineRule="auto"/>
        <w:ind w:left="426" w:hanging="349"/>
        <w:rPr>
          <w:lang w:val="en-US"/>
        </w:rPr>
      </w:pPr>
      <w:r w:rsidRPr="00BB3F54">
        <w:rPr>
          <w:lang w:val="en-US"/>
        </w:rPr>
        <w:t>BSP can optionally</w:t>
      </w:r>
      <w:r w:rsidR="009423EC" w:rsidRPr="00BB3F54">
        <w:rPr>
          <w:lang w:val="en-US"/>
        </w:rPr>
        <w:t xml:space="preserve"> provide information </w:t>
      </w:r>
      <w:r w:rsidR="00796984" w:rsidRPr="00BB3F54">
        <w:rPr>
          <w:lang w:val="en-US"/>
        </w:rPr>
        <w:t>on r</w:t>
      </w:r>
      <w:r w:rsidRPr="00BB3F54">
        <w:rPr>
          <w:lang w:val="en-US"/>
        </w:rPr>
        <w:t xml:space="preserve">eserve providing unit </w:t>
      </w:r>
      <w:r w:rsidRPr="00BB3F54">
        <w:rPr>
          <w:rFonts w:ascii="Times New Roman" w:eastAsia="Times New Roman" w:hAnsi="Times New Roman" w:cs="Times New Roman"/>
          <w:lang w:val="en-US"/>
        </w:rPr>
        <w:t xml:space="preserve">or </w:t>
      </w:r>
      <w:r w:rsidRPr="00BB3F54">
        <w:rPr>
          <w:lang w:val="en-US"/>
        </w:rPr>
        <w:t xml:space="preserve">reserve providing group in FCR </w:t>
      </w:r>
      <w:r w:rsidR="009423EC" w:rsidRPr="00BB3F54">
        <w:rPr>
          <w:lang w:val="en-US"/>
        </w:rPr>
        <w:t>capacity bid</w:t>
      </w:r>
      <w:r w:rsidRPr="00BB3F54">
        <w:rPr>
          <w:lang w:val="en-US"/>
        </w:rPr>
        <w:t xml:space="preserve"> in accordance with prequalification protocol</w:t>
      </w:r>
      <w:r w:rsidR="002F6120">
        <w:rPr>
          <w:lang w:val="en-US"/>
        </w:rPr>
        <w:t>.</w:t>
      </w:r>
    </w:p>
    <w:p w14:paraId="1148FDF6" w14:textId="0527E65D" w:rsidR="00E550FF" w:rsidRPr="00BB3F54" w:rsidRDefault="763C34AE" w:rsidP="0036653B">
      <w:pPr>
        <w:pStyle w:val="textregular"/>
        <w:numPr>
          <w:ilvl w:val="0"/>
          <w:numId w:val="8"/>
        </w:numPr>
        <w:spacing w:line="276" w:lineRule="auto"/>
        <w:ind w:left="426" w:hanging="349"/>
        <w:rPr>
          <w:lang w:val="en-US"/>
        </w:rPr>
      </w:pPr>
      <w:r w:rsidRPr="00BB3F54">
        <w:rPr>
          <w:lang w:val="en-US"/>
        </w:rPr>
        <w:t xml:space="preserve">Each TSO shall publish the FCR procurement </w:t>
      </w:r>
      <w:r w:rsidR="657174A3" w:rsidRPr="00BB3F54">
        <w:rPr>
          <w:lang w:val="en-US"/>
        </w:rPr>
        <w:t>results and submit to respective</w:t>
      </w:r>
      <w:r w:rsidR="1B241FC8" w:rsidRPr="00BB3F54">
        <w:rPr>
          <w:lang w:val="en-US"/>
        </w:rPr>
        <w:t xml:space="preserve"> </w:t>
      </w:r>
      <w:r w:rsidR="657174A3" w:rsidRPr="00BB3F54">
        <w:rPr>
          <w:lang w:val="en-US"/>
        </w:rPr>
        <w:t xml:space="preserve">BSPs the FCR capacity order </w:t>
      </w:r>
      <w:r w:rsidR="09D45C09" w:rsidRPr="00BB3F54">
        <w:rPr>
          <w:lang w:val="en-US"/>
        </w:rPr>
        <w:t xml:space="preserve">no later </w:t>
      </w:r>
      <w:r w:rsidR="09D45C09" w:rsidRPr="00450C26">
        <w:rPr>
          <w:lang w:val="en-US"/>
        </w:rPr>
        <w:t>than 8:</w:t>
      </w:r>
      <w:r w:rsidR="008D610C">
        <w:rPr>
          <w:lang w:val="en-US"/>
        </w:rPr>
        <w:t>0</w:t>
      </w:r>
      <w:r w:rsidR="09D45C09" w:rsidRPr="00450C26">
        <w:rPr>
          <w:lang w:val="en-US"/>
        </w:rPr>
        <w:t>0 (EET</w:t>
      </w:r>
      <w:r w:rsidR="09D45C09" w:rsidRPr="00BB3F54">
        <w:rPr>
          <w:lang w:val="en-US"/>
        </w:rPr>
        <w:t>).</w:t>
      </w:r>
    </w:p>
    <w:p w14:paraId="372F889A" w14:textId="028FC2AF" w:rsidR="0090732F" w:rsidRPr="00BB3F54" w:rsidRDefault="00D525E4" w:rsidP="0036653B">
      <w:pPr>
        <w:pStyle w:val="textregular"/>
        <w:numPr>
          <w:ilvl w:val="0"/>
          <w:numId w:val="8"/>
        </w:numPr>
        <w:spacing w:line="276" w:lineRule="auto"/>
        <w:ind w:left="426" w:hanging="349"/>
        <w:rPr>
          <w:lang w:val="en-US"/>
        </w:rPr>
      </w:pPr>
      <w:r>
        <w:rPr>
          <w:lang w:val="en-US"/>
        </w:rPr>
        <w:t>Connecting TSO</w:t>
      </w:r>
      <w:r w:rsidR="0090732F" w:rsidRPr="00BB3F54">
        <w:rPr>
          <w:lang w:val="en-US"/>
        </w:rPr>
        <w:t xml:space="preserve"> shall provide following information </w:t>
      </w:r>
      <w:r w:rsidR="00D64598" w:rsidRPr="00BB3F54">
        <w:rPr>
          <w:lang w:val="en-US"/>
        </w:rPr>
        <w:t>in FCR capacity order:</w:t>
      </w:r>
    </w:p>
    <w:p w14:paraId="21225F2E" w14:textId="679D7277" w:rsidR="00737101" w:rsidRPr="00BB3F54" w:rsidRDefault="00D64598" w:rsidP="00B63775">
      <w:pPr>
        <w:pStyle w:val="textregular"/>
        <w:numPr>
          <w:ilvl w:val="1"/>
          <w:numId w:val="8"/>
        </w:numPr>
        <w:spacing w:line="276" w:lineRule="auto"/>
        <w:rPr>
          <w:lang w:val="en-US"/>
        </w:rPr>
      </w:pPr>
      <w:r w:rsidRPr="00BB3F54">
        <w:rPr>
          <w:lang w:val="en-US"/>
        </w:rPr>
        <w:t>Quantity in MW</w:t>
      </w:r>
      <w:r w:rsidR="00504395">
        <w:rPr>
          <w:lang w:val="en-US"/>
        </w:rPr>
        <w:t>,</w:t>
      </w:r>
    </w:p>
    <w:p w14:paraId="09B6745F" w14:textId="1EF05866" w:rsidR="00737101" w:rsidRPr="00BB3F54" w:rsidRDefault="002E6A3F" w:rsidP="00737101">
      <w:pPr>
        <w:pStyle w:val="textregular"/>
        <w:numPr>
          <w:ilvl w:val="1"/>
          <w:numId w:val="8"/>
        </w:numPr>
        <w:spacing w:line="276" w:lineRule="auto"/>
        <w:rPr>
          <w:lang w:val="en-US"/>
        </w:rPr>
      </w:pPr>
      <w:r w:rsidRPr="00BB3F54">
        <w:rPr>
          <w:lang w:val="en-US"/>
        </w:rPr>
        <w:t>Price in EUR/M</w:t>
      </w:r>
      <w:r w:rsidR="00737101" w:rsidRPr="00BB3F54">
        <w:rPr>
          <w:lang w:val="en-US"/>
        </w:rPr>
        <w:t>W</w:t>
      </w:r>
      <w:r w:rsidR="00504395">
        <w:rPr>
          <w:lang w:val="en-US"/>
        </w:rPr>
        <w:t>,</w:t>
      </w:r>
    </w:p>
    <w:p w14:paraId="379B27D8" w14:textId="300220E3" w:rsidR="00737101" w:rsidRPr="00BB3F54" w:rsidRDefault="002E6A3F" w:rsidP="00737101">
      <w:pPr>
        <w:pStyle w:val="textregular"/>
        <w:numPr>
          <w:ilvl w:val="1"/>
          <w:numId w:val="8"/>
        </w:numPr>
        <w:spacing w:line="276" w:lineRule="auto"/>
        <w:rPr>
          <w:lang w:val="en-US"/>
        </w:rPr>
      </w:pPr>
      <w:r w:rsidRPr="00BB3F54">
        <w:rPr>
          <w:lang w:val="en-US"/>
        </w:rPr>
        <w:t xml:space="preserve">The MTU for which the </w:t>
      </w:r>
      <w:r w:rsidR="00BD54BF" w:rsidRPr="00BB3F54">
        <w:rPr>
          <w:lang w:val="en-US"/>
        </w:rPr>
        <w:t>order</w:t>
      </w:r>
      <w:r w:rsidRPr="00BB3F54">
        <w:rPr>
          <w:lang w:val="en-US"/>
        </w:rPr>
        <w:t xml:space="preserve"> is valid</w:t>
      </w:r>
      <w:r w:rsidR="00504395">
        <w:rPr>
          <w:lang w:val="en-US"/>
        </w:rPr>
        <w:t>,</w:t>
      </w:r>
    </w:p>
    <w:p w14:paraId="393EA017" w14:textId="346EE5DA" w:rsidR="00737101" w:rsidRPr="00BB3F54" w:rsidRDefault="002E6A3F" w:rsidP="00737101">
      <w:pPr>
        <w:pStyle w:val="textregular"/>
        <w:numPr>
          <w:ilvl w:val="1"/>
          <w:numId w:val="8"/>
        </w:numPr>
        <w:spacing w:line="276" w:lineRule="auto"/>
        <w:rPr>
          <w:lang w:val="en-US"/>
        </w:rPr>
      </w:pPr>
      <w:r w:rsidRPr="00BB3F54">
        <w:rPr>
          <w:lang w:val="en-US"/>
        </w:rPr>
        <w:t xml:space="preserve">Bidding zone for which the </w:t>
      </w:r>
      <w:r w:rsidR="00BD54BF" w:rsidRPr="00BB3F54">
        <w:rPr>
          <w:lang w:val="en-US"/>
        </w:rPr>
        <w:t>order</w:t>
      </w:r>
      <w:r w:rsidRPr="00BB3F54">
        <w:rPr>
          <w:lang w:val="en-US"/>
        </w:rPr>
        <w:t xml:space="preserve"> is provided</w:t>
      </w:r>
      <w:r w:rsidR="00504395">
        <w:rPr>
          <w:lang w:val="en-US"/>
        </w:rPr>
        <w:t>,</w:t>
      </w:r>
    </w:p>
    <w:p w14:paraId="7DFFA48A" w14:textId="61DBD3DA" w:rsidR="00737101" w:rsidRPr="00BB3F54" w:rsidRDefault="002E6A3F" w:rsidP="00737101">
      <w:pPr>
        <w:pStyle w:val="textregular"/>
        <w:numPr>
          <w:ilvl w:val="1"/>
          <w:numId w:val="8"/>
        </w:numPr>
        <w:spacing w:line="276" w:lineRule="auto"/>
        <w:rPr>
          <w:lang w:val="en-US"/>
        </w:rPr>
      </w:pPr>
      <w:r w:rsidRPr="00BB3F54">
        <w:rPr>
          <w:lang w:val="en-US"/>
        </w:rPr>
        <w:t>Reserve provider</w:t>
      </w:r>
      <w:r w:rsidR="00504395">
        <w:rPr>
          <w:lang w:val="en-US"/>
        </w:rPr>
        <w:t>,</w:t>
      </w:r>
    </w:p>
    <w:p w14:paraId="3698DC46" w14:textId="10615FEE" w:rsidR="002E6A3F" w:rsidRPr="00BB3F54" w:rsidRDefault="002E6A3F" w:rsidP="00E15275">
      <w:pPr>
        <w:pStyle w:val="textregular"/>
        <w:numPr>
          <w:ilvl w:val="1"/>
          <w:numId w:val="8"/>
        </w:numPr>
        <w:spacing w:line="276" w:lineRule="auto"/>
        <w:rPr>
          <w:lang w:val="en-US"/>
        </w:rPr>
      </w:pPr>
      <w:r w:rsidRPr="00BB3F54">
        <w:rPr>
          <w:lang w:val="en-US"/>
        </w:rPr>
        <w:t xml:space="preserve">Reserve providing unit </w:t>
      </w:r>
      <w:r w:rsidRPr="00BB3F54">
        <w:rPr>
          <w:rFonts w:ascii="Times New Roman" w:eastAsia="Times New Roman" w:hAnsi="Times New Roman" w:cs="Times New Roman"/>
          <w:lang w:val="en-US"/>
        </w:rPr>
        <w:t xml:space="preserve">or </w:t>
      </w:r>
      <w:r w:rsidRPr="00BB3F54">
        <w:rPr>
          <w:lang w:val="en-US"/>
        </w:rPr>
        <w:t>reserve providing group in accordance with prequalification</w:t>
      </w:r>
      <w:r w:rsidR="00504395">
        <w:rPr>
          <w:lang w:val="en-US"/>
        </w:rPr>
        <w:t>.</w:t>
      </w:r>
    </w:p>
    <w:p w14:paraId="276E0AF2" w14:textId="0B8F0BD2" w:rsidR="00F0626E" w:rsidRPr="00BB3F54" w:rsidRDefault="00B45E78" w:rsidP="00F0626E">
      <w:pPr>
        <w:pStyle w:val="textregular"/>
        <w:numPr>
          <w:ilvl w:val="0"/>
          <w:numId w:val="8"/>
        </w:numPr>
        <w:spacing w:line="276" w:lineRule="auto"/>
        <w:ind w:left="426" w:hanging="349"/>
        <w:rPr>
          <w:lang w:val="en-US"/>
        </w:rPr>
      </w:pPr>
      <w:r w:rsidRPr="00BB3F54">
        <w:rPr>
          <w:lang w:val="en-US"/>
        </w:rPr>
        <w:t xml:space="preserve">The </w:t>
      </w:r>
      <w:r w:rsidR="009213AE" w:rsidRPr="00BB3F54">
        <w:rPr>
          <w:lang w:val="en-US"/>
        </w:rPr>
        <w:t>balancing capacity</w:t>
      </w:r>
      <w:r w:rsidRPr="00BB3F54">
        <w:rPr>
          <w:lang w:val="en-US"/>
        </w:rPr>
        <w:t xml:space="preserve"> bid closure time for the submission of mFRR and aFRR capacity bids by BSPs to the </w:t>
      </w:r>
      <w:r w:rsidR="00D525E4">
        <w:rPr>
          <w:lang w:val="en-US"/>
        </w:rPr>
        <w:t>Connecting TSO</w:t>
      </w:r>
      <w:r w:rsidRPr="00BB3F54">
        <w:rPr>
          <w:lang w:val="en-US"/>
        </w:rPr>
        <w:t xml:space="preserve"> shall be no later than </w:t>
      </w:r>
      <w:r w:rsidR="004560CB" w:rsidRPr="00BB3F54">
        <w:rPr>
          <w:lang w:val="en-US"/>
        </w:rPr>
        <w:t>9</w:t>
      </w:r>
      <w:r w:rsidRPr="00BB3F54">
        <w:rPr>
          <w:lang w:val="en-US"/>
        </w:rPr>
        <w:t>:</w:t>
      </w:r>
      <w:r w:rsidR="00D836D9">
        <w:rPr>
          <w:lang w:val="en-US"/>
        </w:rPr>
        <w:t>0</w:t>
      </w:r>
      <w:r w:rsidR="00D836D9" w:rsidRPr="00BB3F54">
        <w:rPr>
          <w:lang w:val="en-US"/>
        </w:rPr>
        <w:t xml:space="preserve">0 </w:t>
      </w:r>
      <w:r w:rsidRPr="00BB3F54">
        <w:rPr>
          <w:lang w:val="en-US"/>
        </w:rPr>
        <w:t>(EET) calendar day prior to the delivery day.</w:t>
      </w:r>
      <w:r w:rsidR="00B40D27" w:rsidRPr="00BB3F54">
        <w:rPr>
          <w:lang w:val="en-US"/>
        </w:rPr>
        <w:t xml:space="preserve"> </w:t>
      </w:r>
    </w:p>
    <w:p w14:paraId="79134B5D" w14:textId="342C6D68" w:rsidR="00B40D27" w:rsidRPr="00BB3F54" w:rsidRDefault="0BF873C0" w:rsidP="00914B50">
      <w:pPr>
        <w:pStyle w:val="textregular"/>
        <w:numPr>
          <w:ilvl w:val="0"/>
          <w:numId w:val="8"/>
        </w:numPr>
        <w:spacing w:line="276" w:lineRule="auto"/>
        <w:ind w:left="426" w:hanging="349"/>
        <w:rPr>
          <w:lang w:val="en-US"/>
        </w:rPr>
      </w:pPr>
      <w:r w:rsidRPr="00BB3F54">
        <w:rPr>
          <w:lang w:val="en-US"/>
        </w:rPr>
        <w:t>BSP shall provide following information in aFRR or mFRR capacity bid:</w:t>
      </w:r>
    </w:p>
    <w:p w14:paraId="743F362D" w14:textId="77777777" w:rsidR="00B40D27" w:rsidRPr="00BB3F54" w:rsidRDefault="00B40D27" w:rsidP="00B40D27">
      <w:pPr>
        <w:pStyle w:val="textregular"/>
        <w:numPr>
          <w:ilvl w:val="0"/>
          <w:numId w:val="17"/>
        </w:numPr>
        <w:spacing w:line="276" w:lineRule="auto"/>
        <w:rPr>
          <w:lang w:val="en-US"/>
        </w:rPr>
      </w:pPr>
      <w:r w:rsidRPr="00BB3F54">
        <w:rPr>
          <w:lang w:val="en-US"/>
        </w:rPr>
        <w:t>Maximum capacity bid quantity in MW</w:t>
      </w:r>
    </w:p>
    <w:p w14:paraId="1B4ECFF8" w14:textId="69E3840B" w:rsidR="00B40D27" w:rsidRPr="00BB3F54" w:rsidRDefault="00B40D27" w:rsidP="00B40D27">
      <w:pPr>
        <w:pStyle w:val="textregular"/>
        <w:numPr>
          <w:ilvl w:val="0"/>
          <w:numId w:val="17"/>
        </w:numPr>
        <w:spacing w:line="276" w:lineRule="auto"/>
        <w:rPr>
          <w:lang w:val="en-US"/>
        </w:rPr>
      </w:pPr>
      <w:r w:rsidRPr="00BB3F54">
        <w:rPr>
          <w:lang w:val="en-US"/>
        </w:rPr>
        <w:t>Price in EUR/MW</w:t>
      </w:r>
    </w:p>
    <w:p w14:paraId="398D2BC5" w14:textId="77777777" w:rsidR="00B40D27" w:rsidRPr="00BB3F54" w:rsidRDefault="00B40D27" w:rsidP="00B40D27">
      <w:pPr>
        <w:pStyle w:val="textregular"/>
        <w:numPr>
          <w:ilvl w:val="0"/>
          <w:numId w:val="17"/>
        </w:numPr>
        <w:spacing w:line="276" w:lineRule="auto"/>
        <w:rPr>
          <w:lang w:val="en-US"/>
        </w:rPr>
      </w:pPr>
      <w:r w:rsidRPr="00BB3F54">
        <w:rPr>
          <w:lang w:val="en-US"/>
        </w:rPr>
        <w:lastRenderedPageBreak/>
        <w:t>The MTU for which the bid is valid</w:t>
      </w:r>
    </w:p>
    <w:p w14:paraId="77D4F3C3" w14:textId="77777777" w:rsidR="00B40D27" w:rsidRPr="00BB3F54" w:rsidRDefault="00B40D27" w:rsidP="00B40D27">
      <w:pPr>
        <w:pStyle w:val="textregular"/>
        <w:numPr>
          <w:ilvl w:val="0"/>
          <w:numId w:val="17"/>
        </w:numPr>
        <w:spacing w:line="276" w:lineRule="auto"/>
        <w:rPr>
          <w:lang w:val="en-US"/>
        </w:rPr>
      </w:pPr>
      <w:r w:rsidRPr="7B0B18DF">
        <w:rPr>
          <w:lang w:val="en-US"/>
        </w:rPr>
        <w:t>Bidding zone for which the bid is provided</w:t>
      </w:r>
    </w:p>
    <w:p w14:paraId="79A28542" w14:textId="25E0595D" w:rsidR="00B45E78" w:rsidRPr="00AA678A" w:rsidRDefault="00B40D27" w:rsidP="005F17EB">
      <w:pPr>
        <w:pStyle w:val="textregular"/>
        <w:numPr>
          <w:ilvl w:val="0"/>
          <w:numId w:val="17"/>
        </w:numPr>
        <w:spacing w:line="276" w:lineRule="auto"/>
        <w:rPr>
          <w:lang w:val="en-US"/>
        </w:rPr>
      </w:pPr>
      <w:r w:rsidRPr="00BB3F54">
        <w:rPr>
          <w:lang w:val="en-US"/>
        </w:rPr>
        <w:t>Bid linking information</w:t>
      </w:r>
    </w:p>
    <w:p w14:paraId="5A3F7124" w14:textId="07CC4AAE" w:rsidR="00796984" w:rsidRPr="00BB3F54" w:rsidRDefault="00796984" w:rsidP="00E15275">
      <w:pPr>
        <w:pStyle w:val="textregular"/>
        <w:numPr>
          <w:ilvl w:val="0"/>
          <w:numId w:val="8"/>
        </w:numPr>
        <w:spacing w:line="276" w:lineRule="auto"/>
        <w:ind w:left="426" w:hanging="349"/>
        <w:rPr>
          <w:lang w:val="en-US"/>
        </w:rPr>
      </w:pPr>
      <w:r w:rsidRPr="00BB3F54">
        <w:rPr>
          <w:lang w:val="en-US"/>
        </w:rPr>
        <w:t xml:space="preserve">BSP can optionally in FRR capacity bid provide information on reserve providing unit </w:t>
      </w:r>
      <w:r w:rsidRPr="00BB3F54">
        <w:rPr>
          <w:rFonts w:ascii="Times New Roman" w:eastAsia="Times New Roman" w:hAnsi="Times New Roman" w:cs="Times New Roman"/>
          <w:lang w:val="en-US"/>
        </w:rPr>
        <w:t xml:space="preserve">or </w:t>
      </w:r>
      <w:r w:rsidRPr="00BB3F54">
        <w:rPr>
          <w:lang w:val="en-US"/>
        </w:rPr>
        <w:t>reserve providing group in accordance with prequalification protocol</w:t>
      </w:r>
      <w:r w:rsidR="00701747" w:rsidRPr="00BB3F54">
        <w:rPr>
          <w:lang w:val="en-US"/>
        </w:rPr>
        <w:t xml:space="preserve"> and minimum capacity bid quantity in MW in accordance with prequalification </w:t>
      </w:r>
    </w:p>
    <w:p w14:paraId="570E0749" w14:textId="251DDC3C" w:rsidR="007B4A28" w:rsidRPr="00BB3F54" w:rsidRDefault="355B7A0C" w:rsidP="009E5D40">
      <w:pPr>
        <w:pStyle w:val="ListParagraph"/>
        <w:numPr>
          <w:ilvl w:val="0"/>
          <w:numId w:val="8"/>
        </w:numPr>
        <w:ind w:left="426" w:hanging="284"/>
        <w:rPr>
          <w:lang w:val="en-US"/>
        </w:rPr>
      </w:pPr>
      <w:r w:rsidRPr="00BB3F54">
        <w:rPr>
          <w:lang w:val="en-US"/>
        </w:rPr>
        <w:t xml:space="preserve">Each TSO shall publish the FRR procurement results and submit to respective BSPs the </w:t>
      </w:r>
      <w:r w:rsidR="2DDAF05F" w:rsidRPr="00BB3F54">
        <w:rPr>
          <w:lang w:val="en-US"/>
        </w:rPr>
        <w:t>aFRR and mFRR</w:t>
      </w:r>
      <w:r w:rsidRPr="00BB3F54">
        <w:rPr>
          <w:lang w:val="en-US"/>
        </w:rPr>
        <w:t xml:space="preserve"> capacity order no later than </w:t>
      </w:r>
      <w:r w:rsidR="581D8A3F" w:rsidRPr="00BB3F54">
        <w:rPr>
          <w:lang w:val="en-US"/>
        </w:rPr>
        <w:t>10:0</w:t>
      </w:r>
      <w:r w:rsidRPr="00BB3F54">
        <w:rPr>
          <w:lang w:val="en-US"/>
        </w:rPr>
        <w:t>0 (EET).</w:t>
      </w:r>
    </w:p>
    <w:p w14:paraId="0D3B7362" w14:textId="2A588C47" w:rsidR="00E23900" w:rsidRPr="00BB3F54" w:rsidRDefault="00D525E4" w:rsidP="00E23900">
      <w:pPr>
        <w:pStyle w:val="textregular"/>
        <w:numPr>
          <w:ilvl w:val="0"/>
          <w:numId w:val="8"/>
        </w:numPr>
        <w:spacing w:line="276" w:lineRule="auto"/>
        <w:ind w:left="426" w:hanging="349"/>
        <w:rPr>
          <w:lang w:val="en-US"/>
        </w:rPr>
      </w:pPr>
      <w:r>
        <w:rPr>
          <w:lang w:val="en-US"/>
        </w:rPr>
        <w:t>Connecting TSO</w:t>
      </w:r>
      <w:r w:rsidR="00E23900" w:rsidRPr="00BB3F54">
        <w:rPr>
          <w:lang w:val="en-US"/>
        </w:rPr>
        <w:t xml:space="preserve"> shall provide the following information in FRR capacity order:</w:t>
      </w:r>
    </w:p>
    <w:p w14:paraId="3CC63910" w14:textId="77777777" w:rsidR="00E23900" w:rsidRPr="00BB3F54" w:rsidRDefault="00E23900" w:rsidP="00E23900">
      <w:pPr>
        <w:pStyle w:val="textregular"/>
        <w:numPr>
          <w:ilvl w:val="1"/>
          <w:numId w:val="8"/>
        </w:numPr>
        <w:spacing w:line="276" w:lineRule="auto"/>
        <w:rPr>
          <w:lang w:val="en-US"/>
        </w:rPr>
      </w:pPr>
      <w:r w:rsidRPr="00BB3F54">
        <w:rPr>
          <w:lang w:val="en-US"/>
        </w:rPr>
        <w:t>Quantity in MW</w:t>
      </w:r>
    </w:p>
    <w:p w14:paraId="1B87F913" w14:textId="77777777" w:rsidR="00E23900" w:rsidRPr="00BB3F54" w:rsidRDefault="00E23900" w:rsidP="00E23900">
      <w:pPr>
        <w:pStyle w:val="textregular"/>
        <w:numPr>
          <w:ilvl w:val="1"/>
          <w:numId w:val="8"/>
        </w:numPr>
        <w:spacing w:line="276" w:lineRule="auto"/>
        <w:rPr>
          <w:lang w:val="en-US"/>
        </w:rPr>
      </w:pPr>
      <w:r w:rsidRPr="00BB3F54">
        <w:rPr>
          <w:lang w:val="en-US"/>
        </w:rPr>
        <w:t>Price in EUR/MW</w:t>
      </w:r>
    </w:p>
    <w:p w14:paraId="4A6B14B6" w14:textId="77777777" w:rsidR="00E23900" w:rsidRPr="00BB3F54" w:rsidRDefault="00E23900" w:rsidP="00E23900">
      <w:pPr>
        <w:pStyle w:val="textregular"/>
        <w:numPr>
          <w:ilvl w:val="1"/>
          <w:numId w:val="8"/>
        </w:numPr>
        <w:spacing w:line="276" w:lineRule="auto"/>
        <w:rPr>
          <w:lang w:val="en-US"/>
        </w:rPr>
      </w:pPr>
      <w:r w:rsidRPr="00BB3F54">
        <w:rPr>
          <w:lang w:val="en-US"/>
        </w:rPr>
        <w:t xml:space="preserve">The MTU for which the order is valid </w:t>
      </w:r>
    </w:p>
    <w:p w14:paraId="0906568C" w14:textId="77777777" w:rsidR="00E23900" w:rsidRPr="00BB3F54" w:rsidRDefault="00E23900" w:rsidP="00E23900">
      <w:pPr>
        <w:pStyle w:val="textregular"/>
        <w:numPr>
          <w:ilvl w:val="1"/>
          <w:numId w:val="8"/>
        </w:numPr>
        <w:spacing w:line="276" w:lineRule="auto"/>
        <w:rPr>
          <w:lang w:val="en-US"/>
        </w:rPr>
      </w:pPr>
      <w:r w:rsidRPr="00BB3F54">
        <w:rPr>
          <w:lang w:val="en-US"/>
        </w:rPr>
        <w:t>Bidding zone for which the order is provided</w:t>
      </w:r>
    </w:p>
    <w:p w14:paraId="62B9954C" w14:textId="77777777" w:rsidR="00F84AE5" w:rsidRPr="00BB3F54" w:rsidRDefault="00E23900" w:rsidP="00F84AE5">
      <w:pPr>
        <w:pStyle w:val="textregular"/>
        <w:numPr>
          <w:ilvl w:val="1"/>
          <w:numId w:val="8"/>
        </w:numPr>
        <w:spacing w:line="276" w:lineRule="auto"/>
        <w:rPr>
          <w:lang w:val="en-US"/>
        </w:rPr>
      </w:pPr>
      <w:r w:rsidRPr="00BB3F54">
        <w:rPr>
          <w:lang w:val="en-US"/>
        </w:rPr>
        <w:t>Reserve provider</w:t>
      </w:r>
    </w:p>
    <w:p w14:paraId="7FE4F296" w14:textId="1523BD99" w:rsidR="00E23900" w:rsidRPr="00BB3F54" w:rsidRDefault="00E23900" w:rsidP="00F84AE5">
      <w:pPr>
        <w:pStyle w:val="textregular"/>
        <w:numPr>
          <w:ilvl w:val="1"/>
          <w:numId w:val="8"/>
        </w:numPr>
        <w:spacing w:line="276" w:lineRule="auto"/>
        <w:rPr>
          <w:lang w:val="en-US"/>
        </w:rPr>
      </w:pPr>
      <w:r w:rsidRPr="00BB3F54">
        <w:rPr>
          <w:lang w:val="en-US"/>
        </w:rPr>
        <w:t xml:space="preserve">Reserve providing unit </w:t>
      </w:r>
      <w:r w:rsidRPr="00BB3F54">
        <w:rPr>
          <w:rFonts w:ascii="Times New Roman" w:eastAsia="Times New Roman" w:hAnsi="Times New Roman" w:cs="Times New Roman"/>
          <w:lang w:val="en-US"/>
        </w:rPr>
        <w:t xml:space="preserve">or </w:t>
      </w:r>
      <w:r w:rsidRPr="00BB3F54">
        <w:rPr>
          <w:lang w:val="en-US"/>
        </w:rPr>
        <w:t>reserve providing group in accordance with prequalification– in case it is provided in the bid</w:t>
      </w:r>
    </w:p>
    <w:p w14:paraId="7957C735" w14:textId="66FC18D6" w:rsidR="00785917" w:rsidRPr="00BB3F54" w:rsidRDefault="00785917" w:rsidP="00F84AE5">
      <w:pPr>
        <w:pStyle w:val="textregular"/>
        <w:numPr>
          <w:ilvl w:val="1"/>
          <w:numId w:val="8"/>
        </w:numPr>
        <w:spacing w:line="276" w:lineRule="auto"/>
        <w:rPr>
          <w:lang w:val="en-US"/>
        </w:rPr>
      </w:pPr>
      <w:r w:rsidRPr="00BB3F54">
        <w:rPr>
          <w:lang w:val="en-US"/>
        </w:rPr>
        <w:t>Minimum capacity bid quantity in MW in accordance with prequalification– in case it is provided in the bid</w:t>
      </w:r>
    </w:p>
    <w:p w14:paraId="3239FD84" w14:textId="43B70318" w:rsidR="005B735F" w:rsidRPr="00BB3F54" w:rsidRDefault="00487628" w:rsidP="009E5D40">
      <w:pPr>
        <w:pStyle w:val="ListParagraph"/>
        <w:numPr>
          <w:ilvl w:val="0"/>
          <w:numId w:val="8"/>
        </w:numPr>
        <w:ind w:left="426" w:hanging="284"/>
        <w:rPr>
          <w:lang w:val="en-US"/>
        </w:rPr>
      </w:pPr>
      <w:r>
        <w:rPr>
          <w:lang w:val="en-US"/>
        </w:rPr>
        <w:t xml:space="preserve"> </w:t>
      </w:r>
      <w:r w:rsidR="005B735F" w:rsidRPr="00BB3F54">
        <w:rPr>
          <w:lang w:val="en-US"/>
        </w:rPr>
        <w:t xml:space="preserve">In case </w:t>
      </w:r>
      <w:r w:rsidR="005D3C76" w:rsidRPr="00BB3F54">
        <w:rPr>
          <w:lang w:val="en-US"/>
        </w:rPr>
        <w:t xml:space="preserve">information </w:t>
      </w:r>
      <w:r w:rsidR="0036548D" w:rsidRPr="00BB3F54">
        <w:rPr>
          <w:lang w:val="en-US"/>
        </w:rPr>
        <w:t xml:space="preserve">about </w:t>
      </w:r>
      <w:r w:rsidR="00AE4226" w:rsidRPr="00BB3F54">
        <w:rPr>
          <w:lang w:val="en-US"/>
        </w:rPr>
        <w:t xml:space="preserve">reserve providing unit </w:t>
      </w:r>
      <w:r w:rsidR="00AE4226" w:rsidRPr="00BB3F54">
        <w:rPr>
          <w:rFonts w:ascii="Times New Roman" w:eastAsia="Times New Roman" w:hAnsi="Times New Roman" w:cs="Times New Roman"/>
          <w:lang w:val="en-US"/>
        </w:rPr>
        <w:t xml:space="preserve">or </w:t>
      </w:r>
      <w:r w:rsidR="00AE4226" w:rsidRPr="00BB3F54">
        <w:rPr>
          <w:lang w:val="en-US"/>
        </w:rPr>
        <w:t xml:space="preserve">reserve providing group in accordance with prequalification is not provided by BSP in the bid, BSP shall provide it </w:t>
      </w:r>
      <w:r w:rsidR="00EE18B7" w:rsidRPr="00BB3F54">
        <w:rPr>
          <w:lang w:val="en-US"/>
        </w:rPr>
        <w:t xml:space="preserve">in form of </w:t>
      </w:r>
      <w:r w:rsidR="009B1CD0" w:rsidRPr="00BB3F54">
        <w:rPr>
          <w:lang w:val="en-US"/>
        </w:rPr>
        <w:t xml:space="preserve">FCR </w:t>
      </w:r>
      <w:r w:rsidR="000E2A5B" w:rsidRPr="00BB3F54">
        <w:rPr>
          <w:lang w:val="en-US"/>
        </w:rPr>
        <w:t>or</w:t>
      </w:r>
      <w:r w:rsidR="009B1CD0" w:rsidRPr="00BB3F54">
        <w:rPr>
          <w:lang w:val="en-US"/>
        </w:rPr>
        <w:t xml:space="preserve"> FRR capacity order</w:t>
      </w:r>
      <w:r w:rsidR="00973FF6" w:rsidRPr="00BB3F54">
        <w:rPr>
          <w:lang w:val="en-US"/>
        </w:rPr>
        <w:t xml:space="preserve"> update</w:t>
      </w:r>
      <w:r w:rsidR="00CF5B3A" w:rsidRPr="00BB3F54">
        <w:rPr>
          <w:lang w:val="en-US"/>
        </w:rPr>
        <w:t xml:space="preserve"> before gate closure time for transfer of obligation of each MTU</w:t>
      </w:r>
      <w:r w:rsidR="00566B19" w:rsidRPr="00BB3F54">
        <w:rPr>
          <w:lang w:val="en-US"/>
        </w:rPr>
        <w:t>.</w:t>
      </w:r>
    </w:p>
    <w:p w14:paraId="0596B481" w14:textId="69E91C8C" w:rsidR="002751CF" w:rsidRPr="00BB3F54" w:rsidRDefault="00487628" w:rsidP="009E5D40">
      <w:pPr>
        <w:pStyle w:val="ListParagraph"/>
        <w:numPr>
          <w:ilvl w:val="0"/>
          <w:numId w:val="8"/>
        </w:numPr>
        <w:ind w:left="426" w:hanging="284"/>
        <w:rPr>
          <w:lang w:val="en-US"/>
        </w:rPr>
      </w:pPr>
      <w:r>
        <w:rPr>
          <w:lang w:val="en-US"/>
        </w:rPr>
        <w:t xml:space="preserve"> </w:t>
      </w:r>
      <w:r w:rsidR="003F64B5" w:rsidRPr="00BB3F54">
        <w:rPr>
          <w:lang w:val="en-US"/>
        </w:rPr>
        <w:t xml:space="preserve">BSP </w:t>
      </w:r>
      <w:r w:rsidR="00E90133" w:rsidRPr="00BB3F54">
        <w:rPr>
          <w:lang w:val="en-US"/>
        </w:rPr>
        <w:t>is</w:t>
      </w:r>
      <w:r w:rsidR="003F64B5" w:rsidRPr="00BB3F54">
        <w:rPr>
          <w:lang w:val="en-US"/>
        </w:rPr>
        <w:t xml:space="preserve"> allowed </w:t>
      </w:r>
      <w:r w:rsidR="00910158" w:rsidRPr="00BB3F54">
        <w:rPr>
          <w:lang w:val="en-US"/>
        </w:rPr>
        <w:t>on</w:t>
      </w:r>
      <w:r w:rsidR="00781A30" w:rsidRPr="00BB3F54">
        <w:rPr>
          <w:lang w:val="en-US"/>
        </w:rPr>
        <w:t>e time</w:t>
      </w:r>
      <w:r w:rsidR="00910158" w:rsidRPr="00BB3F54">
        <w:rPr>
          <w:lang w:val="en-US"/>
        </w:rPr>
        <w:t xml:space="preserve"> </w:t>
      </w:r>
      <w:r w:rsidR="003F64B5" w:rsidRPr="00BB3F54">
        <w:rPr>
          <w:lang w:val="en-US"/>
        </w:rPr>
        <w:t xml:space="preserve">to update </w:t>
      </w:r>
      <w:r w:rsidR="00932666" w:rsidRPr="00BB3F54">
        <w:rPr>
          <w:lang w:val="en-US"/>
        </w:rPr>
        <w:t xml:space="preserve">FCR and FRR capacity </w:t>
      </w:r>
      <w:r w:rsidR="006D047A" w:rsidRPr="00BB3F54">
        <w:rPr>
          <w:lang w:val="en-US"/>
        </w:rPr>
        <w:t xml:space="preserve">order </w:t>
      </w:r>
      <w:r w:rsidR="003F64B5" w:rsidRPr="00BB3F54">
        <w:rPr>
          <w:lang w:val="en-US"/>
        </w:rPr>
        <w:t>information before gate closure time for transfer of obligation of each MTU</w:t>
      </w:r>
      <w:r w:rsidR="00CF4F9F" w:rsidRPr="00BB3F54">
        <w:rPr>
          <w:lang w:val="en-US"/>
        </w:rPr>
        <w:t xml:space="preserve">. </w:t>
      </w:r>
      <w:r w:rsidR="00781A30" w:rsidRPr="00BB3F54">
        <w:rPr>
          <w:lang w:val="en-US"/>
        </w:rPr>
        <w:t xml:space="preserve">Order can be split in several orders, but total volume of initial order shall be respected. </w:t>
      </w:r>
      <w:r w:rsidR="00CF4F9F" w:rsidRPr="00BB3F54">
        <w:rPr>
          <w:lang w:val="en-US"/>
        </w:rPr>
        <w:t>Information which can be updated:</w:t>
      </w:r>
    </w:p>
    <w:p w14:paraId="25C95DEA" w14:textId="38F37621" w:rsidR="00B9513F" w:rsidRPr="00BB3F54" w:rsidRDefault="00932666" w:rsidP="00B63775">
      <w:pPr>
        <w:pStyle w:val="textregular"/>
        <w:numPr>
          <w:ilvl w:val="1"/>
          <w:numId w:val="8"/>
        </w:numPr>
        <w:spacing w:line="276" w:lineRule="auto"/>
        <w:rPr>
          <w:lang w:val="en-US"/>
        </w:rPr>
      </w:pPr>
      <w:r w:rsidRPr="00BB3F54">
        <w:rPr>
          <w:lang w:val="en-US"/>
        </w:rPr>
        <w:t>Qu</w:t>
      </w:r>
      <w:r w:rsidR="00B9513F" w:rsidRPr="00BB3F54">
        <w:rPr>
          <w:lang w:val="en-US"/>
        </w:rPr>
        <w:t>antity in MW</w:t>
      </w:r>
      <w:r w:rsidR="003E1D06" w:rsidRPr="00BB3F54">
        <w:rPr>
          <w:lang w:val="en-US"/>
        </w:rPr>
        <w:t>;</w:t>
      </w:r>
    </w:p>
    <w:p w14:paraId="70956A72" w14:textId="6F07A95E" w:rsidR="003E1D06" w:rsidRPr="00BB3F54" w:rsidRDefault="003E1D06" w:rsidP="00B32921">
      <w:pPr>
        <w:pStyle w:val="textregular"/>
        <w:numPr>
          <w:ilvl w:val="1"/>
          <w:numId w:val="8"/>
        </w:numPr>
        <w:spacing w:line="276" w:lineRule="auto"/>
        <w:rPr>
          <w:lang w:val="en-US"/>
        </w:rPr>
      </w:pPr>
      <w:r w:rsidRPr="00BB3F54">
        <w:rPr>
          <w:lang w:val="en-US"/>
        </w:rPr>
        <w:t>Minimum capacity quantity in MW in accordance with prequalification protocol</w:t>
      </w:r>
      <w:r w:rsidR="00932666" w:rsidRPr="00BB3F54">
        <w:rPr>
          <w:lang w:val="en-US"/>
        </w:rPr>
        <w:t xml:space="preserve"> (only for FRR capacity order)</w:t>
      </w:r>
    </w:p>
    <w:p w14:paraId="44B9C8D7" w14:textId="265AA8B6" w:rsidR="00932666" w:rsidRPr="00BB3F54" w:rsidRDefault="00932666" w:rsidP="00B32921">
      <w:pPr>
        <w:pStyle w:val="textregular"/>
        <w:numPr>
          <w:ilvl w:val="1"/>
          <w:numId w:val="8"/>
        </w:numPr>
        <w:spacing w:line="276" w:lineRule="auto"/>
        <w:rPr>
          <w:lang w:val="en-US"/>
        </w:rPr>
      </w:pPr>
      <w:r w:rsidRPr="00BB3F54">
        <w:rPr>
          <w:lang w:val="en-US"/>
        </w:rPr>
        <w:t>Reserve provider</w:t>
      </w:r>
    </w:p>
    <w:p w14:paraId="4B929376" w14:textId="62757B6F" w:rsidR="00CF4F9F" w:rsidRDefault="003E1D06" w:rsidP="00B32921">
      <w:pPr>
        <w:pStyle w:val="ListParagraph"/>
        <w:numPr>
          <w:ilvl w:val="1"/>
          <w:numId w:val="8"/>
        </w:numPr>
        <w:rPr>
          <w:lang w:val="en-US"/>
        </w:rPr>
      </w:pPr>
      <w:r w:rsidRPr="00BB3F54">
        <w:rPr>
          <w:lang w:val="en-US"/>
        </w:rPr>
        <w:t xml:space="preserve">Reserve providing unit or reserve providing group in accordance with the prequalification </w:t>
      </w:r>
    </w:p>
    <w:p w14:paraId="38DCC355" w14:textId="5952BA92" w:rsidR="00F2142A" w:rsidRDefault="00527F8B">
      <w:pPr>
        <w:pStyle w:val="ListParagraph"/>
        <w:numPr>
          <w:ilvl w:val="0"/>
          <w:numId w:val="8"/>
        </w:numPr>
        <w:spacing w:line="276" w:lineRule="auto"/>
        <w:ind w:left="426" w:hanging="284"/>
        <w:rPr>
          <w:lang w:val="en-US"/>
        </w:rPr>
      </w:pPr>
      <w:r w:rsidRPr="00F2142A">
        <w:rPr>
          <w:lang w:val="en-US"/>
        </w:rPr>
        <w:t xml:space="preserve"> BSP </w:t>
      </w:r>
      <w:r w:rsidR="00A84783" w:rsidRPr="00F2142A">
        <w:rPr>
          <w:lang w:val="en-US"/>
        </w:rPr>
        <w:t xml:space="preserve">submits the preliminary </w:t>
      </w:r>
      <w:r w:rsidR="005457D2">
        <w:rPr>
          <w:lang w:val="en-US"/>
        </w:rPr>
        <w:t>Mandatory</w:t>
      </w:r>
      <w:r w:rsidR="00A84783" w:rsidRPr="00F2142A">
        <w:rPr>
          <w:lang w:val="en-US"/>
        </w:rPr>
        <w:t xml:space="preserve"> energy bids to the FRR energy </w:t>
      </w:r>
      <w:r w:rsidR="003201DA">
        <w:rPr>
          <w:lang w:val="en-US"/>
        </w:rPr>
        <w:t xml:space="preserve">market </w:t>
      </w:r>
      <w:r w:rsidR="00F2142A" w:rsidRPr="00F2142A">
        <w:rPr>
          <w:lang w:val="en-US"/>
        </w:rPr>
        <w:t xml:space="preserve">for the next day </w:t>
      </w:r>
      <w:r w:rsidR="00A84783" w:rsidRPr="00F2142A">
        <w:rPr>
          <w:lang w:val="en-US"/>
        </w:rPr>
        <w:t xml:space="preserve">no later than 16:30 </w:t>
      </w:r>
      <w:r w:rsidR="00451A5F" w:rsidRPr="00F2142A">
        <w:rPr>
          <w:lang w:val="en-US"/>
        </w:rPr>
        <w:t>EET</w:t>
      </w:r>
      <w:r w:rsidR="00E96430">
        <w:rPr>
          <w:lang w:val="en-US"/>
        </w:rPr>
        <w:t xml:space="preserve"> in accordance with FRR energy market rules.</w:t>
      </w:r>
    </w:p>
    <w:p w14:paraId="068219FA" w14:textId="75650B0F" w:rsidR="00200CB5" w:rsidRDefault="00FC065E">
      <w:pPr>
        <w:pStyle w:val="ListParagraph"/>
        <w:numPr>
          <w:ilvl w:val="0"/>
          <w:numId w:val="8"/>
        </w:numPr>
        <w:spacing w:line="276" w:lineRule="auto"/>
        <w:ind w:left="426" w:hanging="284"/>
        <w:rPr>
          <w:lang w:val="en-US"/>
        </w:rPr>
      </w:pPr>
      <w:r>
        <w:rPr>
          <w:lang w:val="en-US"/>
        </w:rPr>
        <w:t xml:space="preserve"> </w:t>
      </w:r>
      <w:r w:rsidR="00F2142A">
        <w:rPr>
          <w:lang w:val="en-US"/>
        </w:rPr>
        <w:t xml:space="preserve">BSP </w:t>
      </w:r>
      <w:r w:rsidR="0091340F">
        <w:rPr>
          <w:lang w:val="en-US"/>
        </w:rPr>
        <w:t xml:space="preserve">submits </w:t>
      </w:r>
      <w:r w:rsidR="00EF49EA">
        <w:rPr>
          <w:lang w:val="en-US"/>
        </w:rPr>
        <w:t xml:space="preserve">final </w:t>
      </w:r>
      <w:r w:rsidR="005457D2">
        <w:rPr>
          <w:lang w:val="en-US"/>
        </w:rPr>
        <w:t>Mandatory</w:t>
      </w:r>
      <w:r w:rsidR="00F2142A">
        <w:rPr>
          <w:lang w:val="en-US"/>
        </w:rPr>
        <w:t xml:space="preserve"> energy bid to the FRR energy </w:t>
      </w:r>
      <w:r w:rsidR="00333B21">
        <w:rPr>
          <w:lang w:val="en-US"/>
        </w:rPr>
        <w:t xml:space="preserve">market </w:t>
      </w:r>
      <w:r w:rsidR="00333B21" w:rsidRPr="00F2142A">
        <w:rPr>
          <w:lang w:val="en-US"/>
        </w:rPr>
        <w:t>until</w:t>
      </w:r>
      <w:r w:rsidR="003270CF">
        <w:rPr>
          <w:lang w:val="en-US"/>
        </w:rPr>
        <w:t xml:space="preserve"> the </w:t>
      </w:r>
      <w:r w:rsidR="00A823BB">
        <w:rPr>
          <w:lang w:val="en-US"/>
        </w:rPr>
        <w:t>energy</w:t>
      </w:r>
      <w:r w:rsidR="003270CF">
        <w:rPr>
          <w:lang w:val="en-US"/>
        </w:rPr>
        <w:t xml:space="preserve"> bid submission gate </w:t>
      </w:r>
      <w:r w:rsidR="009C7622">
        <w:rPr>
          <w:lang w:val="en-US"/>
        </w:rPr>
        <w:t xml:space="preserve">closure time in </w:t>
      </w:r>
      <w:r w:rsidR="001356CA">
        <w:rPr>
          <w:lang w:val="en-US"/>
        </w:rPr>
        <w:t>accordance</w:t>
      </w:r>
      <w:r w:rsidR="009C7622">
        <w:rPr>
          <w:lang w:val="en-US"/>
        </w:rPr>
        <w:t xml:space="preserve"> with FRR energy market rules.</w:t>
      </w:r>
    </w:p>
    <w:p w14:paraId="3484A853" w14:textId="2AD11051" w:rsidR="00AA678A" w:rsidRDefault="00AA678A">
      <w:pPr>
        <w:spacing w:after="160" w:line="259" w:lineRule="auto"/>
        <w:rPr>
          <w:color w:val="000000" w:themeColor="text1"/>
          <w:lang w:val="en-US"/>
        </w:rPr>
      </w:pPr>
      <w:r>
        <w:rPr>
          <w:color w:val="000000" w:themeColor="text1"/>
          <w:lang w:val="en-US"/>
        </w:rPr>
        <w:br w:type="page"/>
      </w:r>
    </w:p>
    <w:p w14:paraId="603A3CC9" w14:textId="4F01C760" w:rsidR="00E15E4B" w:rsidRPr="00BB3F54" w:rsidRDefault="00E15E4B" w:rsidP="00E15E4B">
      <w:pPr>
        <w:pStyle w:val="headline1"/>
        <w:spacing w:before="0" w:line="276" w:lineRule="auto"/>
        <w:ind w:left="360"/>
        <w:jc w:val="center"/>
        <w:rPr>
          <w:lang w:val="en-US"/>
        </w:rPr>
      </w:pPr>
      <w:bookmarkStart w:id="18" w:name="_Toc114759231"/>
      <w:r w:rsidRPr="00BB3F54">
        <w:rPr>
          <w:lang w:val="en-US"/>
        </w:rPr>
        <w:lastRenderedPageBreak/>
        <w:t xml:space="preserve">Allocation of cross-zonal capacity for </w:t>
      </w:r>
      <w:r w:rsidR="00F16E48" w:rsidRPr="00BB3F54">
        <w:rPr>
          <w:lang w:val="en-US"/>
        </w:rPr>
        <w:t>balancing</w:t>
      </w:r>
      <w:r w:rsidR="00C55EB0" w:rsidRPr="00BB3F54">
        <w:rPr>
          <w:lang w:val="en-US"/>
        </w:rPr>
        <w:t xml:space="preserve"> </w:t>
      </w:r>
      <w:r w:rsidRPr="00BB3F54">
        <w:rPr>
          <w:lang w:val="en-US"/>
        </w:rPr>
        <w:t>capacity market</w:t>
      </w:r>
      <w:bookmarkEnd w:id="18"/>
      <w:r w:rsidRPr="00BB3F54">
        <w:rPr>
          <w:lang w:val="en-US"/>
        </w:rPr>
        <w:t xml:space="preserve"> </w:t>
      </w:r>
    </w:p>
    <w:p w14:paraId="738452C7" w14:textId="2D453696" w:rsidR="00E15E4B" w:rsidRPr="00BB3F54" w:rsidRDefault="2DAA9D37" w:rsidP="380CE854">
      <w:pPr>
        <w:pStyle w:val="textregular"/>
        <w:numPr>
          <w:ilvl w:val="0"/>
          <w:numId w:val="9"/>
        </w:numPr>
        <w:spacing w:line="276" w:lineRule="auto"/>
        <w:ind w:left="426"/>
        <w:rPr>
          <w:rFonts w:eastAsiaTheme="minorEastAsia"/>
          <w:lang w:val="en-US"/>
        </w:rPr>
      </w:pPr>
      <w:r w:rsidRPr="00BB3F54">
        <w:rPr>
          <w:lang w:val="en-US"/>
        </w:rPr>
        <w:t xml:space="preserve">The TSOs shall ensure both the availability of </w:t>
      </w:r>
      <w:r w:rsidR="55ECC02A" w:rsidRPr="00BB3F54">
        <w:rPr>
          <w:lang w:val="en-US"/>
        </w:rPr>
        <w:t xml:space="preserve">cross-zonal capacity and that the operational requirements set out in the SO Regulation are met by applying market-based allocation process for allocating cross-zonal capacity to the balancing timeframe. The TSOs shall allocate the cross-zonal capacity to the Baltic FRR capacity market in accordance with </w:t>
      </w:r>
      <w:r w:rsidR="117EE7B5" w:rsidRPr="00BB3F54">
        <w:rPr>
          <w:rFonts w:ascii="Calibri" w:eastAsia="Calibri" w:hAnsi="Calibri" w:cs="Calibri"/>
          <w:lang w:val="en-US"/>
        </w:rPr>
        <w:t>methodology for market-based capacity allocation</w:t>
      </w:r>
      <w:r w:rsidR="55ECC02A" w:rsidRPr="00BB3F54">
        <w:rPr>
          <w:lang w:val="en-US"/>
        </w:rPr>
        <w:t>.</w:t>
      </w:r>
    </w:p>
    <w:p w14:paraId="02F03545" w14:textId="3BD8B2D3" w:rsidR="0560CD84" w:rsidRPr="00BB3F54" w:rsidRDefault="28BFA787" w:rsidP="380CE854">
      <w:pPr>
        <w:pStyle w:val="textregular"/>
        <w:numPr>
          <w:ilvl w:val="0"/>
          <w:numId w:val="9"/>
        </w:numPr>
        <w:spacing w:line="276" w:lineRule="auto"/>
        <w:ind w:left="426"/>
        <w:rPr>
          <w:rFonts w:eastAsiaTheme="minorEastAsia"/>
          <w:lang w:val="en-US"/>
        </w:rPr>
      </w:pPr>
      <w:r w:rsidRPr="00BB3F54">
        <w:rPr>
          <w:lang w:val="en-US"/>
        </w:rPr>
        <w:t>The TSOs shall respect the</w:t>
      </w:r>
      <w:r w:rsidR="22591123" w:rsidRPr="00BB3F54">
        <w:rPr>
          <w:lang w:val="en-US"/>
        </w:rPr>
        <w:t xml:space="preserve"> default and increased percentage limits of </w:t>
      </w:r>
      <w:r w:rsidR="22591123" w:rsidRPr="00BB3F54">
        <w:rPr>
          <w:rFonts w:ascii="Calibri" w:eastAsia="Calibri" w:hAnsi="Calibri" w:cs="Calibri"/>
          <w:lang w:val="en-US"/>
        </w:rPr>
        <w:t>maximum volume of cross-zonal capacity allocated for the exchange of balancing capacity</w:t>
      </w:r>
      <w:r w:rsidR="22591123" w:rsidRPr="00BB3F54">
        <w:rPr>
          <w:lang w:val="en-US"/>
        </w:rPr>
        <w:t xml:space="preserve"> defined in Article 5(1) of the methodology for market-based capacity allocation.</w:t>
      </w:r>
    </w:p>
    <w:p w14:paraId="338FE927" w14:textId="1FF082D8" w:rsidR="0560CD84" w:rsidRPr="00BB3F54" w:rsidRDefault="46E9BE68" w:rsidP="380CE854">
      <w:pPr>
        <w:pStyle w:val="textregular"/>
        <w:numPr>
          <w:ilvl w:val="0"/>
          <w:numId w:val="9"/>
        </w:numPr>
        <w:spacing w:line="276" w:lineRule="auto"/>
        <w:ind w:left="426"/>
        <w:rPr>
          <w:lang w:val="en-US"/>
        </w:rPr>
      </w:pPr>
      <w:r w:rsidRPr="00BB3F54">
        <w:rPr>
          <w:lang w:val="en-US"/>
        </w:rPr>
        <w:t xml:space="preserve">The TSOs shall allocate </w:t>
      </w:r>
      <w:r w:rsidR="55ECC02A" w:rsidRPr="00BB3F54">
        <w:rPr>
          <w:lang w:val="en-US"/>
        </w:rPr>
        <w:t xml:space="preserve">cross-zonal capacity for the exchange and sharing of balancing capacity </w:t>
      </w:r>
      <w:r w:rsidR="6F6B2FAF" w:rsidRPr="00BB3F54">
        <w:rPr>
          <w:lang w:val="en-US"/>
        </w:rPr>
        <w:t>that</w:t>
      </w:r>
      <w:r w:rsidR="55ECC02A" w:rsidRPr="00BB3F54">
        <w:rPr>
          <w:lang w:val="en-US"/>
        </w:rPr>
        <w:t xml:space="preserve"> is calculated in accordance with the capacity calculation methodology developed pursuant to the CACM Regulation. </w:t>
      </w:r>
    </w:p>
    <w:p w14:paraId="582549DC" w14:textId="2E146C09" w:rsidR="0560CD84" w:rsidRPr="00BB3F54" w:rsidRDefault="46E9BE68" w:rsidP="781A4998">
      <w:pPr>
        <w:pStyle w:val="textregular"/>
        <w:numPr>
          <w:ilvl w:val="0"/>
          <w:numId w:val="9"/>
        </w:numPr>
        <w:spacing w:line="276" w:lineRule="auto"/>
        <w:ind w:left="426"/>
        <w:rPr>
          <w:rFonts w:eastAsiaTheme="minorEastAsia"/>
          <w:lang w:val="en-US"/>
        </w:rPr>
      </w:pPr>
      <w:r w:rsidRPr="00BB3F54">
        <w:rPr>
          <w:lang w:val="en-US"/>
        </w:rPr>
        <w:t xml:space="preserve">The allocated </w:t>
      </w:r>
      <w:r w:rsidR="55ECC02A" w:rsidRPr="00BB3F54">
        <w:rPr>
          <w:lang w:val="en-US"/>
        </w:rPr>
        <w:t xml:space="preserve">cross-zonal capacity for exchange and sharing of FRR capacity shall be </w:t>
      </w:r>
      <w:proofErr w:type="gramStart"/>
      <w:r w:rsidR="55ECC02A" w:rsidRPr="00BB3F54">
        <w:rPr>
          <w:lang w:val="en-US"/>
        </w:rPr>
        <w:t>taken into account</w:t>
      </w:r>
      <w:proofErr w:type="gramEnd"/>
      <w:r w:rsidR="55ECC02A" w:rsidRPr="00BB3F54">
        <w:rPr>
          <w:lang w:val="en-US"/>
        </w:rPr>
        <w:t xml:space="preserve"> in day-ahead and intraday capacity calculation timeframe as previously allocated cross-zonal capacity in accordance with methodology pursuant to Article 20(2) of the CACM Regulation.</w:t>
      </w:r>
    </w:p>
    <w:p w14:paraId="339FCC56" w14:textId="57CB45CB" w:rsidR="22FE62DD" w:rsidRPr="00BB3F54" w:rsidDel="001A1D24" w:rsidRDefault="5049910F" w:rsidP="004C1729">
      <w:pPr>
        <w:pStyle w:val="textregular"/>
        <w:numPr>
          <w:ilvl w:val="0"/>
          <w:numId w:val="9"/>
        </w:numPr>
        <w:spacing w:line="276" w:lineRule="auto"/>
        <w:ind w:left="426"/>
        <w:rPr>
          <w:lang w:val="en-US"/>
        </w:rPr>
      </w:pPr>
      <w:r w:rsidRPr="3A834A4B">
        <w:rPr>
          <w:lang w:val="en-US"/>
        </w:rPr>
        <w:t xml:space="preserve">For covering of the required accessible volume of FRR capacities </w:t>
      </w:r>
      <w:r w:rsidR="788D8702" w:rsidRPr="3A834A4B">
        <w:rPr>
          <w:lang w:val="en-US"/>
        </w:rPr>
        <w:t xml:space="preserve">TSOs only use the capacity procured within the </w:t>
      </w:r>
      <w:proofErr w:type="gramStart"/>
      <w:r w:rsidR="788D8702" w:rsidRPr="3A834A4B">
        <w:rPr>
          <w:lang w:val="en-US"/>
        </w:rPr>
        <w:t>particular bidding</w:t>
      </w:r>
      <w:proofErr w:type="gramEnd"/>
      <w:r w:rsidR="788D8702" w:rsidRPr="3A834A4B">
        <w:rPr>
          <w:lang w:val="en-US"/>
        </w:rPr>
        <w:t xml:space="preserve"> zone </w:t>
      </w:r>
      <w:r w:rsidR="6DA2AA5C" w:rsidRPr="3A834A4B">
        <w:rPr>
          <w:lang w:val="en-US"/>
        </w:rPr>
        <w:t>together with</w:t>
      </w:r>
      <w:r w:rsidR="6280A825" w:rsidRPr="3A834A4B">
        <w:rPr>
          <w:lang w:val="en-US"/>
        </w:rPr>
        <w:t xml:space="preserve"> </w:t>
      </w:r>
      <w:r w:rsidR="788D8702" w:rsidRPr="3A834A4B">
        <w:rPr>
          <w:lang w:val="en-US"/>
        </w:rPr>
        <w:t>exchanged and</w:t>
      </w:r>
      <w:r w:rsidR="5C593C46" w:rsidRPr="3A834A4B">
        <w:rPr>
          <w:lang w:val="en-US"/>
        </w:rPr>
        <w:t xml:space="preserve"> shared capacities outside the bidding zone for which the cross-zonal capacity was </w:t>
      </w:r>
      <w:r w:rsidR="66DBC064" w:rsidRPr="3A834A4B">
        <w:rPr>
          <w:lang w:val="en-US"/>
        </w:rPr>
        <w:t>allocated for.</w:t>
      </w:r>
      <w:r w:rsidR="2CA4B491" w:rsidRPr="3A834A4B">
        <w:rPr>
          <w:lang w:val="en-US"/>
        </w:rPr>
        <w:t xml:space="preserve"> Balancing capacity </w:t>
      </w:r>
      <w:r w:rsidR="06BF7D89" w:rsidRPr="3A834A4B">
        <w:rPr>
          <w:lang w:val="en-US"/>
        </w:rPr>
        <w:t>outside the bidding zone for which no cross-zonal capacity was allocated for</w:t>
      </w:r>
      <w:r w:rsidR="1FEA3605" w:rsidRPr="3A834A4B">
        <w:rPr>
          <w:lang w:val="en-US"/>
        </w:rPr>
        <w:t>,</w:t>
      </w:r>
      <w:r w:rsidR="06BF7D89" w:rsidRPr="3A834A4B">
        <w:rPr>
          <w:lang w:val="en-US"/>
        </w:rPr>
        <w:t xml:space="preserve"> cannot be </w:t>
      </w:r>
      <w:proofErr w:type="gramStart"/>
      <w:r w:rsidR="06BF7D89" w:rsidRPr="3A834A4B">
        <w:rPr>
          <w:lang w:val="en-US"/>
        </w:rPr>
        <w:t>taken into account</w:t>
      </w:r>
      <w:proofErr w:type="gramEnd"/>
      <w:r w:rsidR="06BF7D89" w:rsidRPr="3A834A4B">
        <w:rPr>
          <w:lang w:val="en-US"/>
        </w:rPr>
        <w:t xml:space="preserve"> for ensuring the accessible volume for FRR capacities</w:t>
      </w:r>
      <w:r w:rsidR="48166F0E" w:rsidRPr="3A834A4B">
        <w:rPr>
          <w:lang w:val="en-US"/>
        </w:rPr>
        <w:t>.</w:t>
      </w:r>
      <w:r w:rsidR="10D8264C" w:rsidRPr="3A834A4B">
        <w:rPr>
          <w:lang w:val="en-US"/>
        </w:rPr>
        <w:t xml:space="preserve"> </w:t>
      </w:r>
    </w:p>
    <w:p w14:paraId="0A09A1F8" w14:textId="25823F6F" w:rsidR="001A1D24" w:rsidRPr="00BB3F54" w:rsidRDefault="798FEBA0" w:rsidP="004C1729">
      <w:pPr>
        <w:pStyle w:val="textregular"/>
        <w:spacing w:line="276" w:lineRule="auto"/>
        <w:rPr>
          <w:rFonts w:eastAsiaTheme="minorEastAsia"/>
          <w:lang w:val="en-US"/>
        </w:rPr>
      </w:pPr>
      <w:r w:rsidRPr="00BB3F54">
        <w:rPr>
          <w:lang w:val="en-US"/>
        </w:rPr>
        <w:t xml:space="preserve"> </w:t>
      </w:r>
    </w:p>
    <w:p w14:paraId="2CD2643F" w14:textId="50AB4FBE" w:rsidR="00E15E4B" w:rsidRPr="00BB3F54" w:rsidRDefault="00E15E4B" w:rsidP="00E15E4B">
      <w:pPr>
        <w:pStyle w:val="headline1"/>
        <w:spacing w:before="0" w:line="276" w:lineRule="auto"/>
        <w:ind w:left="360"/>
        <w:jc w:val="center"/>
        <w:rPr>
          <w:lang w:val="en-US"/>
        </w:rPr>
      </w:pPr>
      <w:bookmarkStart w:id="19" w:name="_Toc114759232"/>
      <w:r w:rsidRPr="00BB3F54">
        <w:rPr>
          <w:lang w:val="en-US"/>
        </w:rPr>
        <w:t>Procurement optimi</w:t>
      </w:r>
      <w:r w:rsidR="00245321" w:rsidRPr="00BB3F54">
        <w:rPr>
          <w:lang w:val="en-US"/>
        </w:rPr>
        <w:t>z</w:t>
      </w:r>
      <w:r w:rsidRPr="00BB3F54">
        <w:rPr>
          <w:lang w:val="en-US"/>
        </w:rPr>
        <w:t xml:space="preserve">ation </w:t>
      </w:r>
      <w:r w:rsidR="00AC1DE7" w:rsidRPr="00BB3F54">
        <w:rPr>
          <w:lang w:val="en-US"/>
        </w:rPr>
        <w:t>function</w:t>
      </w:r>
      <w:bookmarkEnd w:id="19"/>
    </w:p>
    <w:p w14:paraId="117D9224" w14:textId="529CF386" w:rsidR="0012531B" w:rsidRPr="00BB3F54" w:rsidRDefault="0012531B" w:rsidP="00C01F04">
      <w:pPr>
        <w:pStyle w:val="textregular"/>
        <w:numPr>
          <w:ilvl w:val="0"/>
          <w:numId w:val="10"/>
        </w:numPr>
        <w:spacing w:line="276" w:lineRule="auto"/>
        <w:ind w:left="426"/>
        <w:rPr>
          <w:lang w:val="en-US"/>
        </w:rPr>
      </w:pPr>
      <w:r w:rsidRPr="00BB3F54">
        <w:rPr>
          <w:lang w:val="en-US"/>
        </w:rPr>
        <w:t>Pursuant to Articles 33 and 58</w:t>
      </w:r>
      <w:r w:rsidR="00F61B87" w:rsidRPr="00BB3F54">
        <w:rPr>
          <w:lang w:val="en-US"/>
        </w:rPr>
        <w:t>(3)</w:t>
      </w:r>
      <w:r w:rsidRPr="00BB3F54">
        <w:rPr>
          <w:lang w:val="en-US"/>
        </w:rPr>
        <w:t xml:space="preserve"> of EBGL, </w:t>
      </w:r>
      <w:r w:rsidR="006D7421" w:rsidRPr="00BB3F54">
        <w:rPr>
          <w:lang w:val="en-US"/>
        </w:rPr>
        <w:t>t</w:t>
      </w:r>
      <w:r w:rsidRPr="00BB3F54">
        <w:rPr>
          <w:lang w:val="en-US"/>
        </w:rPr>
        <w:t xml:space="preserve">he algorithm for the </w:t>
      </w:r>
      <w:r w:rsidR="00DF1106" w:rsidRPr="00BB3F54">
        <w:rPr>
          <w:lang w:val="en-US"/>
        </w:rPr>
        <w:t xml:space="preserve">FCR balancing </w:t>
      </w:r>
      <w:r w:rsidRPr="00BB3F54">
        <w:rPr>
          <w:lang w:val="en-US"/>
        </w:rPr>
        <w:t xml:space="preserve">capacity procurement </w:t>
      </w:r>
      <w:r w:rsidR="00DF1106" w:rsidRPr="00BB3F54">
        <w:rPr>
          <w:lang w:val="en-US"/>
        </w:rPr>
        <w:t>optimization</w:t>
      </w:r>
      <w:r w:rsidRPr="00BB3F54">
        <w:rPr>
          <w:lang w:val="en-US"/>
        </w:rPr>
        <w:t xml:space="preserve"> function shall be based on the following principles:</w:t>
      </w:r>
    </w:p>
    <w:p w14:paraId="195C1F2F" w14:textId="63F0CDE1" w:rsidR="0012531B" w:rsidRPr="00BB3F54" w:rsidRDefault="0012531B" w:rsidP="0060214F">
      <w:pPr>
        <w:pStyle w:val="textregular"/>
        <w:numPr>
          <w:ilvl w:val="1"/>
          <w:numId w:val="10"/>
        </w:numPr>
        <w:spacing w:line="276" w:lineRule="auto"/>
        <w:rPr>
          <w:lang w:val="en-US"/>
        </w:rPr>
      </w:pPr>
      <w:r w:rsidRPr="00BB3F54">
        <w:rPr>
          <w:lang w:val="en-US"/>
        </w:rPr>
        <w:t xml:space="preserve">The input to the </w:t>
      </w:r>
      <w:r w:rsidR="00D84C9F" w:rsidRPr="00BB3F54">
        <w:rPr>
          <w:lang w:val="en-US"/>
        </w:rPr>
        <w:t>optimization</w:t>
      </w:r>
      <w:r w:rsidRPr="00BB3F54">
        <w:rPr>
          <w:lang w:val="en-US"/>
        </w:rPr>
        <w:t xml:space="preserve"> algorithm</w:t>
      </w:r>
      <w:r w:rsidR="004D5724">
        <w:rPr>
          <w:lang w:val="en-US"/>
        </w:rPr>
        <w:t xml:space="preserve"> is:</w:t>
      </w:r>
      <w:r w:rsidRPr="00BB3F54">
        <w:rPr>
          <w:lang w:val="en-US"/>
        </w:rPr>
        <w:t xml:space="preserve"> </w:t>
      </w:r>
    </w:p>
    <w:p w14:paraId="7E251913" w14:textId="577EEE98" w:rsidR="0012531B" w:rsidRPr="00BB3F54" w:rsidRDefault="00016112" w:rsidP="0060214F">
      <w:pPr>
        <w:pStyle w:val="textregular"/>
        <w:numPr>
          <w:ilvl w:val="2"/>
          <w:numId w:val="10"/>
        </w:numPr>
        <w:spacing w:line="276" w:lineRule="auto"/>
        <w:rPr>
          <w:lang w:val="en-US"/>
        </w:rPr>
      </w:pPr>
      <w:bookmarkStart w:id="20" w:name="OLE_LINK1"/>
      <w:r w:rsidRPr="00BB3F54">
        <w:rPr>
          <w:lang w:val="en-US"/>
        </w:rPr>
        <w:t>All</w:t>
      </w:r>
      <w:r w:rsidR="0012531B" w:rsidRPr="00BB3F54">
        <w:rPr>
          <w:lang w:val="en-US"/>
        </w:rPr>
        <w:t xml:space="preserve"> </w:t>
      </w:r>
      <w:r w:rsidRPr="00BB3F54">
        <w:rPr>
          <w:lang w:val="en-US"/>
        </w:rPr>
        <w:t xml:space="preserve">FCR </w:t>
      </w:r>
      <w:r w:rsidR="0012531B" w:rsidRPr="00BB3F54">
        <w:rPr>
          <w:lang w:val="en-US"/>
        </w:rPr>
        <w:t xml:space="preserve">balancing capacity bids received from </w:t>
      </w:r>
      <w:r w:rsidR="00E5278D" w:rsidRPr="00BB3F54">
        <w:rPr>
          <w:lang w:val="en-US"/>
        </w:rPr>
        <w:t>primary and back-up resources</w:t>
      </w:r>
      <w:r w:rsidR="004D5724">
        <w:rPr>
          <w:lang w:val="en-US"/>
        </w:rPr>
        <w:t xml:space="preserve"> submitted by each Connecting TSO</w:t>
      </w:r>
      <w:r w:rsidR="0012531B" w:rsidRPr="00BB3F54">
        <w:rPr>
          <w:lang w:val="en-US"/>
        </w:rPr>
        <w:t>;</w:t>
      </w:r>
    </w:p>
    <w:p w14:paraId="1AF813A0" w14:textId="7242639D" w:rsidR="009444F4" w:rsidRPr="00AA678A" w:rsidRDefault="006141CA" w:rsidP="000F10B4">
      <w:pPr>
        <w:pStyle w:val="textregular"/>
        <w:numPr>
          <w:ilvl w:val="2"/>
          <w:numId w:val="10"/>
        </w:numPr>
        <w:spacing w:line="276" w:lineRule="auto"/>
        <w:rPr>
          <w:lang w:val="en-US"/>
        </w:rPr>
      </w:pPr>
      <w:r>
        <w:rPr>
          <w:lang w:val="en-US"/>
        </w:rPr>
        <w:t>R</w:t>
      </w:r>
      <w:r w:rsidR="00596DE1">
        <w:rPr>
          <w:lang w:val="en-US"/>
        </w:rPr>
        <w:t>eserve requirement</w:t>
      </w:r>
      <w:r w:rsidR="00596DE1" w:rsidRPr="00BB3F54">
        <w:rPr>
          <w:lang w:val="en-US"/>
        </w:rPr>
        <w:t xml:space="preserve"> </w:t>
      </w:r>
      <w:r w:rsidR="0012531B" w:rsidRPr="00BB3F54">
        <w:rPr>
          <w:lang w:val="en-US"/>
        </w:rPr>
        <w:t xml:space="preserve">of </w:t>
      </w:r>
      <w:r w:rsidR="00C84B06" w:rsidRPr="00BB3F54">
        <w:rPr>
          <w:lang w:val="en-US"/>
        </w:rPr>
        <w:t>FCR balancing capacity</w:t>
      </w:r>
      <w:r w:rsidR="00682BB8">
        <w:rPr>
          <w:lang w:val="en-US"/>
        </w:rPr>
        <w:t xml:space="preserve"> for each </w:t>
      </w:r>
      <w:r w:rsidR="00DD76FA">
        <w:rPr>
          <w:lang w:val="en-US"/>
        </w:rPr>
        <w:t>bidding zone</w:t>
      </w:r>
      <w:r w:rsidR="00682BB8">
        <w:rPr>
          <w:lang w:val="en-US"/>
        </w:rPr>
        <w:t xml:space="preserve"> submitted by each Connecting TSO</w:t>
      </w:r>
      <w:r w:rsidR="004760C3" w:rsidRPr="00BB3F54">
        <w:rPr>
          <w:lang w:val="en-US"/>
        </w:rPr>
        <w:t>.</w:t>
      </w:r>
      <w:bookmarkEnd w:id="20"/>
    </w:p>
    <w:p w14:paraId="5324B9C7" w14:textId="6246F1E5" w:rsidR="0055665A" w:rsidRPr="00BB3F54" w:rsidRDefault="0004709C" w:rsidP="0060214F">
      <w:pPr>
        <w:pStyle w:val="textregular"/>
        <w:numPr>
          <w:ilvl w:val="1"/>
          <w:numId w:val="10"/>
        </w:numPr>
        <w:spacing w:line="276" w:lineRule="auto"/>
        <w:rPr>
          <w:lang w:val="en-US"/>
        </w:rPr>
      </w:pPr>
      <w:r w:rsidRPr="00BB3F54">
        <w:rPr>
          <w:lang w:val="en-US"/>
        </w:rPr>
        <w:t>Optimi</w:t>
      </w:r>
      <w:r w:rsidR="005D2005" w:rsidRPr="00BB3F54">
        <w:rPr>
          <w:lang w:val="en-US"/>
        </w:rPr>
        <w:t xml:space="preserve">zation </w:t>
      </w:r>
      <w:r w:rsidR="00684A16" w:rsidRPr="00BB3F54">
        <w:rPr>
          <w:lang w:val="en-US"/>
        </w:rPr>
        <w:t xml:space="preserve">algorithm </w:t>
      </w:r>
      <w:r w:rsidR="00B21D37" w:rsidRPr="00BB3F54">
        <w:rPr>
          <w:lang w:val="en-US"/>
        </w:rPr>
        <w:t>can have</w:t>
      </w:r>
      <w:r w:rsidR="005D2005" w:rsidRPr="00BB3F54">
        <w:rPr>
          <w:lang w:val="en-US"/>
        </w:rPr>
        <w:t xml:space="preserve"> </w:t>
      </w:r>
      <w:r w:rsidR="00684A16" w:rsidRPr="00BB3F54">
        <w:rPr>
          <w:lang w:val="en-US"/>
        </w:rPr>
        <w:t xml:space="preserve">up to </w:t>
      </w:r>
      <w:r w:rsidR="001B17D6" w:rsidRPr="00BB3F54">
        <w:rPr>
          <w:lang w:val="en-US"/>
        </w:rPr>
        <w:t>two rounds</w:t>
      </w:r>
      <w:r w:rsidR="002B5075" w:rsidRPr="00BB3F54">
        <w:rPr>
          <w:lang w:val="en-US"/>
        </w:rPr>
        <w:t>:</w:t>
      </w:r>
    </w:p>
    <w:p w14:paraId="789A52BC" w14:textId="7C2CCEE2" w:rsidR="00DC5678" w:rsidRPr="00BB3F54" w:rsidRDefault="00B54263" w:rsidP="00BA00D7">
      <w:pPr>
        <w:pStyle w:val="textregular"/>
        <w:numPr>
          <w:ilvl w:val="2"/>
          <w:numId w:val="10"/>
        </w:numPr>
        <w:spacing w:line="276" w:lineRule="auto"/>
        <w:rPr>
          <w:lang w:val="en-US"/>
        </w:rPr>
      </w:pPr>
      <w:r w:rsidRPr="00BB3F54">
        <w:rPr>
          <w:b/>
          <w:bCs/>
          <w:lang w:val="en-US"/>
        </w:rPr>
        <w:t>First round</w:t>
      </w:r>
      <w:r w:rsidRPr="00BB3F54">
        <w:rPr>
          <w:lang w:val="en-US"/>
        </w:rPr>
        <w:t xml:space="preserve"> of </w:t>
      </w:r>
      <w:r w:rsidR="00D870EB" w:rsidRPr="00BB3F54">
        <w:rPr>
          <w:lang w:val="en-US"/>
        </w:rPr>
        <w:t xml:space="preserve">the optimization </w:t>
      </w:r>
      <w:r w:rsidRPr="00BB3F54">
        <w:rPr>
          <w:lang w:val="en-US"/>
        </w:rPr>
        <w:t xml:space="preserve">is performed </w:t>
      </w:r>
      <w:r w:rsidR="008E29A5" w:rsidRPr="00BB3F54">
        <w:rPr>
          <w:lang w:val="en-US"/>
        </w:rPr>
        <w:t xml:space="preserve">with </w:t>
      </w:r>
      <w:r w:rsidR="005B3FA0" w:rsidRPr="00BB3F54">
        <w:rPr>
          <w:lang w:val="en-US"/>
        </w:rPr>
        <w:t xml:space="preserve">all </w:t>
      </w:r>
      <w:r w:rsidR="000E221A" w:rsidRPr="00BB3F54">
        <w:rPr>
          <w:lang w:val="en-US"/>
        </w:rPr>
        <w:t>capacity bids provided by primary</w:t>
      </w:r>
      <w:r w:rsidR="00EA0C46" w:rsidRPr="00BB3F54">
        <w:rPr>
          <w:lang w:val="en-US"/>
        </w:rPr>
        <w:t xml:space="preserve"> res</w:t>
      </w:r>
      <w:r w:rsidR="00DC5678" w:rsidRPr="00BB3F54">
        <w:rPr>
          <w:lang w:val="en-US"/>
        </w:rPr>
        <w:t>ources</w:t>
      </w:r>
      <w:r w:rsidR="00AC5EA6" w:rsidRPr="00BB3F54">
        <w:rPr>
          <w:lang w:val="en-US"/>
        </w:rPr>
        <w:t xml:space="preserve">. If </w:t>
      </w:r>
      <w:r w:rsidR="00AB0AE8" w:rsidRPr="00BB3F54">
        <w:rPr>
          <w:lang w:val="en-US"/>
        </w:rPr>
        <w:t xml:space="preserve">all TSOs </w:t>
      </w:r>
      <w:r w:rsidR="0031632D">
        <w:rPr>
          <w:lang w:val="en-US"/>
        </w:rPr>
        <w:t>reserve requirements</w:t>
      </w:r>
      <w:r w:rsidR="0031632D" w:rsidRPr="00BB3F54">
        <w:rPr>
          <w:lang w:val="en-US"/>
        </w:rPr>
        <w:t xml:space="preserve"> </w:t>
      </w:r>
      <w:r w:rsidR="00AB0AE8" w:rsidRPr="00BB3F54">
        <w:rPr>
          <w:lang w:val="en-US"/>
        </w:rPr>
        <w:t xml:space="preserve">are </w:t>
      </w:r>
      <w:r w:rsidR="00AC5EA6" w:rsidRPr="00BB3F54">
        <w:rPr>
          <w:lang w:val="en-US"/>
        </w:rPr>
        <w:t>satisfied the results of this run are considered as final</w:t>
      </w:r>
      <w:r w:rsidR="00A5698C" w:rsidRPr="00BB3F54">
        <w:rPr>
          <w:lang w:val="en-US"/>
        </w:rPr>
        <w:t xml:space="preserve"> results of optimization </w:t>
      </w:r>
      <w:proofErr w:type="gramStart"/>
      <w:r w:rsidR="00A5698C" w:rsidRPr="00BB3F54">
        <w:rPr>
          <w:lang w:val="en-US"/>
        </w:rPr>
        <w:t>algorithm</w:t>
      </w:r>
      <w:r w:rsidR="00DC5678" w:rsidRPr="00BB3F54">
        <w:rPr>
          <w:lang w:val="en-US"/>
        </w:rPr>
        <w:t>;</w:t>
      </w:r>
      <w:proofErr w:type="gramEnd"/>
    </w:p>
    <w:p w14:paraId="1614146C" w14:textId="011334E6" w:rsidR="002B5075" w:rsidRPr="00BB3F54" w:rsidRDefault="00247F0F" w:rsidP="00760A11">
      <w:pPr>
        <w:pStyle w:val="textregular"/>
        <w:numPr>
          <w:ilvl w:val="2"/>
          <w:numId w:val="10"/>
        </w:numPr>
        <w:spacing w:line="276" w:lineRule="auto"/>
        <w:rPr>
          <w:lang w:val="en-US"/>
        </w:rPr>
      </w:pPr>
      <w:r w:rsidRPr="00BB3F54">
        <w:rPr>
          <w:lang w:val="en-US"/>
        </w:rPr>
        <w:t>In case</w:t>
      </w:r>
      <w:r w:rsidR="00522D4A" w:rsidRPr="00BB3F54">
        <w:rPr>
          <w:lang w:val="en-US"/>
        </w:rPr>
        <w:t xml:space="preserve"> </w:t>
      </w:r>
      <w:r w:rsidR="00145A96" w:rsidRPr="00BB3F54">
        <w:rPr>
          <w:lang w:val="en-US"/>
        </w:rPr>
        <w:t>i</w:t>
      </w:r>
      <w:r w:rsidR="00235341" w:rsidRPr="00BB3F54">
        <w:rPr>
          <w:lang w:val="en-US"/>
        </w:rPr>
        <w:t xml:space="preserve">n </w:t>
      </w:r>
      <w:r w:rsidR="00303B46" w:rsidRPr="00BB3F54">
        <w:rPr>
          <w:lang w:val="en-US"/>
        </w:rPr>
        <w:t>r</w:t>
      </w:r>
      <w:r w:rsidR="006E1CF7" w:rsidRPr="00BB3F54">
        <w:rPr>
          <w:lang w:val="en-US"/>
        </w:rPr>
        <w:t xml:space="preserve">esult of the </w:t>
      </w:r>
      <w:r w:rsidR="0070019F" w:rsidRPr="00BB3F54">
        <w:rPr>
          <w:lang w:val="en-US"/>
        </w:rPr>
        <w:t xml:space="preserve">first round of the </w:t>
      </w:r>
      <w:r w:rsidR="00D870EB" w:rsidRPr="00BB3F54">
        <w:rPr>
          <w:lang w:val="en-US"/>
        </w:rPr>
        <w:t>optimization</w:t>
      </w:r>
      <w:r w:rsidR="0070019F" w:rsidRPr="00BB3F54">
        <w:rPr>
          <w:lang w:val="en-US"/>
        </w:rPr>
        <w:t xml:space="preserve"> </w:t>
      </w:r>
      <w:r w:rsidR="0031632D">
        <w:rPr>
          <w:lang w:val="en-US"/>
        </w:rPr>
        <w:t>reserve requirement</w:t>
      </w:r>
      <w:r w:rsidR="0031632D" w:rsidRPr="00BB3F54">
        <w:rPr>
          <w:lang w:val="en-US"/>
        </w:rPr>
        <w:t xml:space="preserve"> </w:t>
      </w:r>
      <w:r w:rsidR="00285743" w:rsidRPr="00BB3F54">
        <w:rPr>
          <w:lang w:val="en-US"/>
        </w:rPr>
        <w:t xml:space="preserve">of </w:t>
      </w:r>
      <w:r w:rsidR="00532E08" w:rsidRPr="00BB3F54">
        <w:rPr>
          <w:lang w:val="en-US"/>
        </w:rPr>
        <w:t xml:space="preserve">one or more </w:t>
      </w:r>
      <w:r w:rsidR="00D525E4">
        <w:rPr>
          <w:lang w:val="en-US"/>
        </w:rPr>
        <w:t>Connecting TSO</w:t>
      </w:r>
      <w:r w:rsidR="00862987" w:rsidRPr="00BB3F54">
        <w:rPr>
          <w:lang w:val="en-US"/>
        </w:rPr>
        <w:t xml:space="preserve"> </w:t>
      </w:r>
      <w:r w:rsidR="00CD5105" w:rsidRPr="00BB3F54">
        <w:rPr>
          <w:lang w:val="en-US"/>
        </w:rPr>
        <w:t>is</w:t>
      </w:r>
      <w:r w:rsidR="00B47C8A" w:rsidRPr="00BB3F54">
        <w:rPr>
          <w:lang w:val="en-US"/>
        </w:rPr>
        <w:t xml:space="preserve"> not satisfied</w:t>
      </w:r>
      <w:r w:rsidR="00CD5105" w:rsidRPr="00BB3F54">
        <w:rPr>
          <w:lang w:val="en-US"/>
        </w:rPr>
        <w:t xml:space="preserve">, </w:t>
      </w:r>
      <w:r w:rsidR="001A24FA" w:rsidRPr="00BB3F54">
        <w:rPr>
          <w:b/>
          <w:bCs/>
          <w:lang w:val="en-US"/>
        </w:rPr>
        <w:t>second round</w:t>
      </w:r>
      <w:r w:rsidR="001A24FA" w:rsidRPr="00BB3F54">
        <w:rPr>
          <w:lang w:val="en-US"/>
        </w:rPr>
        <w:t xml:space="preserve"> of the </w:t>
      </w:r>
      <w:r w:rsidR="00D870EB" w:rsidRPr="00BB3F54">
        <w:rPr>
          <w:lang w:val="en-US"/>
        </w:rPr>
        <w:t>optimization</w:t>
      </w:r>
      <w:r w:rsidR="001A24FA" w:rsidRPr="00BB3F54">
        <w:rPr>
          <w:lang w:val="en-US"/>
        </w:rPr>
        <w:t xml:space="preserve"> is performed with </w:t>
      </w:r>
      <w:r w:rsidR="005B3FA0" w:rsidRPr="00BB3F54">
        <w:rPr>
          <w:lang w:val="en-US"/>
        </w:rPr>
        <w:t xml:space="preserve">all </w:t>
      </w:r>
      <w:r w:rsidR="001A24FA" w:rsidRPr="00BB3F54">
        <w:rPr>
          <w:lang w:val="en-US"/>
        </w:rPr>
        <w:t xml:space="preserve">capacity bids provided by primary and back-up </w:t>
      </w:r>
      <w:r w:rsidR="00010CEB" w:rsidRPr="00BB3F54">
        <w:rPr>
          <w:lang w:val="en-US"/>
        </w:rPr>
        <w:t xml:space="preserve">resources. </w:t>
      </w:r>
      <w:r w:rsidR="6FAF33ED" w:rsidRPr="00BB3F54">
        <w:rPr>
          <w:lang w:val="en-US"/>
        </w:rPr>
        <w:t>Bids provided by</w:t>
      </w:r>
      <w:r w:rsidR="16F69A22" w:rsidRPr="00BB3F54">
        <w:rPr>
          <w:lang w:val="en-US"/>
        </w:rPr>
        <w:t xml:space="preserve"> primary</w:t>
      </w:r>
      <w:r w:rsidR="667560BC" w:rsidRPr="00BB3F54">
        <w:rPr>
          <w:lang w:val="en-US"/>
        </w:rPr>
        <w:t xml:space="preserve"> </w:t>
      </w:r>
      <w:r w:rsidR="16F69A22" w:rsidRPr="00BB3F54">
        <w:rPr>
          <w:lang w:val="en-US"/>
        </w:rPr>
        <w:t xml:space="preserve">resources do not have priority over bids provided by back-up </w:t>
      </w:r>
      <w:r w:rsidR="16F69A22" w:rsidRPr="00BB3F54">
        <w:rPr>
          <w:lang w:val="en-US"/>
        </w:rPr>
        <w:lastRenderedPageBreak/>
        <w:t>resources.</w:t>
      </w:r>
      <w:r w:rsidR="2D9ACC63" w:rsidRPr="00BB3F54">
        <w:rPr>
          <w:lang w:val="en-US"/>
        </w:rPr>
        <w:t xml:space="preserve"> </w:t>
      </w:r>
      <w:r w:rsidR="7931519E" w:rsidRPr="00BB3F54">
        <w:rPr>
          <w:lang w:val="en-US"/>
        </w:rPr>
        <w:t xml:space="preserve">Results of this run are considered as </w:t>
      </w:r>
      <w:proofErr w:type="gramStart"/>
      <w:r w:rsidR="7931519E" w:rsidRPr="00BB3F54">
        <w:rPr>
          <w:lang w:val="en-US"/>
        </w:rPr>
        <w:t>final results</w:t>
      </w:r>
      <w:proofErr w:type="gramEnd"/>
      <w:r w:rsidR="7931519E" w:rsidRPr="00BB3F54">
        <w:rPr>
          <w:lang w:val="en-US"/>
        </w:rPr>
        <w:t xml:space="preserve"> of optimization algorithm.</w:t>
      </w:r>
    </w:p>
    <w:p w14:paraId="24EDCB19" w14:textId="481A577E" w:rsidR="0012531B" w:rsidRPr="00BB3F54" w:rsidRDefault="374272A3" w:rsidP="002564A5">
      <w:pPr>
        <w:pStyle w:val="textregular"/>
        <w:numPr>
          <w:ilvl w:val="1"/>
          <w:numId w:val="10"/>
        </w:numPr>
        <w:spacing w:line="276" w:lineRule="auto"/>
        <w:rPr>
          <w:lang w:val="en-US"/>
        </w:rPr>
      </w:pPr>
      <w:r w:rsidRPr="00BB3F54">
        <w:rPr>
          <w:lang w:val="en-US"/>
        </w:rPr>
        <w:t xml:space="preserve">The objective function of the </w:t>
      </w:r>
      <w:r w:rsidR="00162D25" w:rsidRPr="00BB3F54">
        <w:rPr>
          <w:lang w:val="en-US"/>
        </w:rPr>
        <w:t xml:space="preserve">optimisation </w:t>
      </w:r>
      <w:r w:rsidRPr="00BB3F54">
        <w:rPr>
          <w:lang w:val="en-US"/>
        </w:rPr>
        <w:t>algorithm</w:t>
      </w:r>
      <w:r w:rsidR="6CA6F8D0" w:rsidRPr="00BB3F54">
        <w:rPr>
          <w:lang w:val="en-US"/>
        </w:rPr>
        <w:t xml:space="preserve"> </w:t>
      </w:r>
      <w:r w:rsidR="00771417">
        <w:rPr>
          <w:lang w:val="en-US"/>
        </w:rPr>
        <w:t xml:space="preserve">for FCR </w:t>
      </w:r>
      <w:r w:rsidR="00354062">
        <w:rPr>
          <w:lang w:val="en-US"/>
        </w:rPr>
        <w:t xml:space="preserve">run </w:t>
      </w:r>
      <w:r w:rsidR="6CA6F8D0" w:rsidRPr="00BB3F54">
        <w:rPr>
          <w:lang w:val="en-US"/>
        </w:rPr>
        <w:t>during both runs</w:t>
      </w:r>
      <w:r w:rsidRPr="00BB3F54">
        <w:rPr>
          <w:lang w:val="en-US"/>
        </w:rPr>
        <w:t xml:space="preserve"> is</w:t>
      </w:r>
      <w:r w:rsidR="002564A5" w:rsidRPr="00BB3F54">
        <w:rPr>
          <w:lang w:val="en-US"/>
        </w:rPr>
        <w:t xml:space="preserve"> to m</w:t>
      </w:r>
      <w:r w:rsidR="004852FA" w:rsidRPr="00BB3F54">
        <w:rPr>
          <w:lang w:val="en-US"/>
        </w:rPr>
        <w:t>inimize</w:t>
      </w:r>
      <w:r w:rsidR="0000008A" w:rsidRPr="00BB3F54">
        <w:rPr>
          <w:lang w:val="en-US"/>
        </w:rPr>
        <w:t xml:space="preserve"> the overall procurement costs of procured balancing capacity</w:t>
      </w:r>
      <w:r w:rsidR="0029341B" w:rsidRPr="00BB3F54">
        <w:rPr>
          <w:lang w:val="en-US"/>
        </w:rPr>
        <w:t>.</w:t>
      </w:r>
    </w:p>
    <w:p w14:paraId="5195578C" w14:textId="38E825E1" w:rsidR="0012531B" w:rsidRPr="00BB3F54" w:rsidRDefault="374272A3" w:rsidP="0060214F">
      <w:pPr>
        <w:pStyle w:val="textregular"/>
        <w:numPr>
          <w:ilvl w:val="1"/>
          <w:numId w:val="10"/>
        </w:numPr>
        <w:spacing w:line="276" w:lineRule="auto"/>
        <w:rPr>
          <w:lang w:val="en-US"/>
        </w:rPr>
      </w:pPr>
      <w:r w:rsidRPr="00BB3F54">
        <w:rPr>
          <w:lang w:val="en-US"/>
        </w:rPr>
        <w:t>The constraints of the optimisation algorithm are to:</w:t>
      </w:r>
    </w:p>
    <w:p w14:paraId="694C6B0D" w14:textId="6807D61F" w:rsidR="0012531B" w:rsidRPr="00BB3F54" w:rsidRDefault="0012531B" w:rsidP="0060214F">
      <w:pPr>
        <w:pStyle w:val="textregular"/>
        <w:numPr>
          <w:ilvl w:val="2"/>
          <w:numId w:val="10"/>
        </w:numPr>
        <w:spacing w:line="276" w:lineRule="auto"/>
        <w:rPr>
          <w:lang w:val="en-US"/>
        </w:rPr>
      </w:pPr>
      <w:r w:rsidRPr="00BB3F54">
        <w:rPr>
          <w:lang w:val="en-US"/>
        </w:rPr>
        <w:t>Apply the import and export limit for a country pursuant to Article 33 (2) EBGL providing that TSOs take into account in their proposal the “operational limits defined in Chapters 1 and 2 Part IV Title VIII of Commission Regulation (EU) 2017/1485</w:t>
      </w:r>
      <w:proofErr w:type="gramStart"/>
      <w:r w:rsidRPr="00BB3F54">
        <w:rPr>
          <w:lang w:val="en-US"/>
        </w:rPr>
        <w:t>";</w:t>
      </w:r>
      <w:proofErr w:type="gramEnd"/>
      <w:r w:rsidRPr="00BB3F54">
        <w:rPr>
          <w:lang w:val="en-US"/>
        </w:rPr>
        <w:t xml:space="preserve"> </w:t>
      </w:r>
    </w:p>
    <w:p w14:paraId="0FAE414D" w14:textId="10C0AD15" w:rsidR="00DD4CD3" w:rsidRPr="00BB3F54" w:rsidRDefault="00DD4CD3" w:rsidP="00DD4CD3">
      <w:pPr>
        <w:pStyle w:val="textregular"/>
        <w:numPr>
          <w:ilvl w:val="2"/>
          <w:numId w:val="10"/>
        </w:numPr>
        <w:spacing w:line="276" w:lineRule="auto"/>
        <w:rPr>
          <w:lang w:val="en-US"/>
        </w:rPr>
      </w:pPr>
      <w:r w:rsidRPr="00BB3F54">
        <w:rPr>
          <w:lang w:val="en-US"/>
        </w:rPr>
        <w:t>Respect linking of the bids;</w:t>
      </w:r>
    </w:p>
    <w:p w14:paraId="0B9E927C" w14:textId="796CFE57" w:rsidR="00692F15" w:rsidRPr="00E850B7" w:rsidRDefault="00B62598" w:rsidP="00B62598">
      <w:pPr>
        <w:pStyle w:val="textregular"/>
        <w:numPr>
          <w:ilvl w:val="2"/>
          <w:numId w:val="10"/>
        </w:numPr>
        <w:spacing w:line="276" w:lineRule="auto"/>
        <w:rPr>
          <w:lang w:val="en-US"/>
        </w:rPr>
      </w:pPr>
      <w:r w:rsidRPr="00BB3F54">
        <w:rPr>
          <w:lang w:val="en-US"/>
        </w:rPr>
        <w:t xml:space="preserve">If there is a set of equally optimal solutions to cover the </w:t>
      </w:r>
      <w:r w:rsidR="0031632D">
        <w:rPr>
          <w:lang w:val="en-US"/>
        </w:rPr>
        <w:t>reserve requirement</w:t>
      </w:r>
      <w:r w:rsidR="0031632D" w:rsidRPr="00BB3F54">
        <w:rPr>
          <w:lang w:val="en-US"/>
        </w:rPr>
        <w:t xml:space="preserve"> </w:t>
      </w:r>
      <w:r w:rsidRPr="00BB3F54">
        <w:rPr>
          <w:lang w:val="en-US"/>
        </w:rPr>
        <w:t xml:space="preserve">of an area, </w:t>
      </w:r>
      <w:r w:rsidRPr="00E850B7">
        <w:rPr>
          <w:lang w:val="en-US"/>
        </w:rPr>
        <w:t xml:space="preserve">the </w:t>
      </w:r>
      <w:r w:rsidR="00692F15" w:rsidRPr="00E850B7">
        <w:rPr>
          <w:lang w:val="en-US"/>
        </w:rPr>
        <w:t xml:space="preserve">following criteria </w:t>
      </w:r>
      <w:r w:rsidR="00F87BC7" w:rsidRPr="00E850B7">
        <w:rPr>
          <w:lang w:val="en-US"/>
        </w:rPr>
        <w:t>will be</w:t>
      </w:r>
      <w:r w:rsidR="00692F15" w:rsidRPr="00E850B7">
        <w:rPr>
          <w:lang w:val="en-US"/>
        </w:rPr>
        <w:t xml:space="preserve"> used in the respective order to choose the successful bids:</w:t>
      </w:r>
    </w:p>
    <w:p w14:paraId="7CE5157D" w14:textId="6C62D2B5" w:rsidR="00692F15" w:rsidRPr="00E850B7" w:rsidRDefault="00C3429C" w:rsidP="00221A99">
      <w:pPr>
        <w:pStyle w:val="textregular"/>
        <w:numPr>
          <w:ilvl w:val="3"/>
          <w:numId w:val="10"/>
        </w:numPr>
        <w:spacing w:line="276" w:lineRule="auto"/>
        <w:rPr>
          <w:lang w:val="en-US"/>
        </w:rPr>
      </w:pPr>
      <w:r w:rsidRPr="00E850B7">
        <w:rPr>
          <w:lang w:val="en-US"/>
        </w:rPr>
        <w:t xml:space="preserve">local </w:t>
      </w:r>
      <w:r w:rsidR="00C658DD" w:rsidRPr="00E850B7">
        <w:rPr>
          <w:lang w:val="en-US"/>
        </w:rPr>
        <w:t xml:space="preserve">bids </w:t>
      </w:r>
      <w:r w:rsidR="002C3EEC" w:rsidRPr="00E850B7">
        <w:rPr>
          <w:lang w:val="en-US"/>
        </w:rPr>
        <w:t xml:space="preserve">have a priority over </w:t>
      </w:r>
      <w:r w:rsidR="00A34E96" w:rsidRPr="00E850B7">
        <w:rPr>
          <w:lang w:val="en-US"/>
        </w:rPr>
        <w:t xml:space="preserve">non-local </w:t>
      </w:r>
      <w:r w:rsidR="002C3EEC" w:rsidRPr="00E850B7">
        <w:rPr>
          <w:lang w:val="en-US"/>
        </w:rPr>
        <w:t xml:space="preserve">bids to cover the Connecting TSO reserve requirement </w:t>
      </w:r>
      <w:r w:rsidR="00692F15" w:rsidRPr="00E850B7">
        <w:rPr>
          <w:lang w:val="en-US"/>
        </w:rPr>
        <w:t>in order to avoid excessive cross-border exchange;</w:t>
      </w:r>
    </w:p>
    <w:p w14:paraId="47A8B767" w14:textId="5292D042" w:rsidR="00026C58" w:rsidRDefault="00A04273" w:rsidP="00026C58">
      <w:pPr>
        <w:pStyle w:val="textregular"/>
        <w:numPr>
          <w:ilvl w:val="3"/>
          <w:numId w:val="10"/>
        </w:numPr>
        <w:spacing w:line="276" w:lineRule="auto"/>
        <w:rPr>
          <w:lang w:val="en-US"/>
        </w:rPr>
      </w:pPr>
      <w:r>
        <w:rPr>
          <w:lang w:val="en-US"/>
        </w:rPr>
        <w:t xml:space="preserve">Bids with equal prices in the same bidding zone shall be accepted </w:t>
      </w:r>
      <w:r w:rsidR="00F829BF">
        <w:rPr>
          <w:lang w:val="en-US"/>
        </w:rPr>
        <w:t>by a pro-rata basis</w:t>
      </w:r>
      <w:r w:rsidR="00635821">
        <w:rPr>
          <w:lang w:val="en-US"/>
        </w:rPr>
        <w:t>;</w:t>
      </w:r>
    </w:p>
    <w:p w14:paraId="400823E6" w14:textId="5498E0AC" w:rsidR="00F86191" w:rsidRPr="00BB3F54" w:rsidRDefault="0012531B" w:rsidP="00722B7D">
      <w:pPr>
        <w:pStyle w:val="textregular"/>
        <w:numPr>
          <w:ilvl w:val="2"/>
          <w:numId w:val="10"/>
        </w:numPr>
        <w:spacing w:line="276" w:lineRule="auto"/>
        <w:rPr>
          <w:lang w:val="en-US"/>
        </w:rPr>
      </w:pPr>
      <w:r w:rsidRPr="00BB3F54">
        <w:rPr>
          <w:lang w:val="en-US"/>
        </w:rPr>
        <w:t>After considering all these conditions and preferences, if there are still more than one optimal solution (e.g., two bids with the same volume, cost, and timestamp), what first comes out as a result of the algorithm will be accepted</w:t>
      </w:r>
      <w:r w:rsidR="00AF46A1" w:rsidRPr="00BB3F54">
        <w:rPr>
          <w:lang w:val="en-US"/>
        </w:rPr>
        <w:t>;</w:t>
      </w:r>
    </w:p>
    <w:p w14:paraId="5AEA1B3D" w14:textId="3D01E9ED" w:rsidR="00A06F1D" w:rsidRPr="00BB3F54" w:rsidRDefault="49916B83" w:rsidP="00A06F1D">
      <w:pPr>
        <w:pStyle w:val="textregular"/>
        <w:numPr>
          <w:ilvl w:val="1"/>
          <w:numId w:val="10"/>
        </w:numPr>
        <w:spacing w:line="276" w:lineRule="auto"/>
        <w:rPr>
          <w:lang w:val="en-US"/>
        </w:rPr>
      </w:pPr>
      <w:r w:rsidRPr="00BB3F54">
        <w:rPr>
          <w:lang w:val="en-US"/>
        </w:rPr>
        <w:t>The outputs</w:t>
      </w:r>
      <w:r w:rsidR="63F477F0" w:rsidRPr="00BB3F54">
        <w:rPr>
          <w:lang w:val="en-US"/>
        </w:rPr>
        <w:t xml:space="preserve"> for each MTU</w:t>
      </w:r>
      <w:r w:rsidRPr="00BB3F54">
        <w:rPr>
          <w:lang w:val="en-US"/>
        </w:rPr>
        <w:t xml:space="preserve"> from the optimisation </w:t>
      </w:r>
      <w:r w:rsidR="7BF02651" w:rsidRPr="00BB3F54">
        <w:rPr>
          <w:lang w:val="en-US"/>
        </w:rPr>
        <w:t xml:space="preserve">algorithm </w:t>
      </w:r>
      <w:r w:rsidRPr="00BB3F54">
        <w:rPr>
          <w:lang w:val="en-US"/>
        </w:rPr>
        <w:t>are:</w:t>
      </w:r>
    </w:p>
    <w:p w14:paraId="2336C7F6" w14:textId="5F7473D7" w:rsidR="0021267F" w:rsidRPr="00BB3F54" w:rsidRDefault="00F03AC3" w:rsidP="0021267F">
      <w:pPr>
        <w:pStyle w:val="textregular"/>
        <w:numPr>
          <w:ilvl w:val="2"/>
          <w:numId w:val="10"/>
        </w:numPr>
        <w:spacing w:line="276" w:lineRule="auto"/>
        <w:rPr>
          <w:lang w:val="en-US"/>
        </w:rPr>
      </w:pPr>
      <w:r w:rsidRPr="00BB3F54">
        <w:rPr>
          <w:lang w:val="en-US"/>
        </w:rPr>
        <w:t xml:space="preserve">Procured </w:t>
      </w:r>
      <w:r w:rsidR="003B58C9" w:rsidRPr="00BB3F54">
        <w:rPr>
          <w:lang w:val="en-US"/>
        </w:rPr>
        <w:t>volume of each</w:t>
      </w:r>
      <w:r w:rsidR="00722B7D" w:rsidRPr="00BB3F54">
        <w:rPr>
          <w:lang w:val="en-US"/>
        </w:rPr>
        <w:t xml:space="preserve"> selected bids,</w:t>
      </w:r>
    </w:p>
    <w:p w14:paraId="243BB623" w14:textId="57EF4690" w:rsidR="00722B7D" w:rsidRPr="00AA678A" w:rsidRDefault="23F45B88" w:rsidP="00AA678A">
      <w:pPr>
        <w:pStyle w:val="textregular"/>
        <w:numPr>
          <w:ilvl w:val="2"/>
          <w:numId w:val="10"/>
        </w:numPr>
        <w:spacing w:line="276" w:lineRule="auto"/>
        <w:rPr>
          <w:lang w:val="en-US"/>
        </w:rPr>
      </w:pPr>
      <w:r w:rsidRPr="00BB3F54">
        <w:rPr>
          <w:lang w:val="en-US"/>
        </w:rPr>
        <w:t>Marginal price</w:t>
      </w:r>
      <w:r w:rsidR="63ED43B7" w:rsidRPr="00BB3F54">
        <w:rPr>
          <w:lang w:val="en-US"/>
        </w:rPr>
        <w:t xml:space="preserve"> for FCR balancing capacity</w:t>
      </w:r>
      <w:r w:rsidR="00A04971">
        <w:rPr>
          <w:lang w:val="en-US"/>
        </w:rPr>
        <w:t>.</w:t>
      </w:r>
    </w:p>
    <w:p w14:paraId="74F96E04" w14:textId="5D264FDF" w:rsidR="0021267F" w:rsidRPr="00BB3F54" w:rsidRDefault="0021267F" w:rsidP="0021267F">
      <w:pPr>
        <w:pStyle w:val="textregular"/>
        <w:numPr>
          <w:ilvl w:val="0"/>
          <w:numId w:val="10"/>
        </w:numPr>
        <w:spacing w:line="276" w:lineRule="auto"/>
        <w:ind w:left="426"/>
        <w:rPr>
          <w:lang w:val="en-US"/>
        </w:rPr>
      </w:pPr>
      <w:r w:rsidRPr="00BB3F54">
        <w:rPr>
          <w:lang w:val="en-US"/>
        </w:rPr>
        <w:t>Pursuant to Articles 33 and 58</w:t>
      </w:r>
      <w:r w:rsidR="001945CD" w:rsidRPr="00BB3F54">
        <w:rPr>
          <w:lang w:val="en-US"/>
        </w:rPr>
        <w:t>(3)</w:t>
      </w:r>
      <w:r w:rsidRPr="00BB3F54">
        <w:rPr>
          <w:lang w:val="en-US"/>
        </w:rPr>
        <w:t xml:space="preserve"> </w:t>
      </w:r>
      <w:r w:rsidR="00C356A8" w:rsidRPr="00BB3F54">
        <w:rPr>
          <w:lang w:val="en-US"/>
        </w:rPr>
        <w:t xml:space="preserve">and </w:t>
      </w:r>
      <w:r w:rsidR="007963F8" w:rsidRPr="00BB3F54">
        <w:rPr>
          <w:lang w:val="en-US"/>
        </w:rPr>
        <w:t xml:space="preserve">Title IV </w:t>
      </w:r>
      <w:r w:rsidRPr="00BB3F54">
        <w:rPr>
          <w:lang w:val="en-US"/>
        </w:rPr>
        <w:t>of EBGL, the algorithm for the FRR balancing capacity procurement optimization function shall be based on the following principles:</w:t>
      </w:r>
    </w:p>
    <w:p w14:paraId="1FFE7848" w14:textId="0F74564F" w:rsidR="0021267F" w:rsidRPr="00BB3F54" w:rsidRDefault="0021267F" w:rsidP="0021267F">
      <w:pPr>
        <w:pStyle w:val="textregular"/>
        <w:numPr>
          <w:ilvl w:val="1"/>
          <w:numId w:val="10"/>
        </w:numPr>
        <w:spacing w:line="276" w:lineRule="auto"/>
        <w:rPr>
          <w:lang w:val="en-US"/>
        </w:rPr>
      </w:pPr>
      <w:r w:rsidRPr="00BB3F54">
        <w:rPr>
          <w:lang w:val="en-US"/>
        </w:rPr>
        <w:t>The input</w:t>
      </w:r>
      <w:r w:rsidR="00EA53B6" w:rsidRPr="00BB3F54">
        <w:rPr>
          <w:lang w:val="en-US"/>
        </w:rPr>
        <w:t>s</w:t>
      </w:r>
      <w:r w:rsidRPr="00BB3F54">
        <w:rPr>
          <w:lang w:val="en-US"/>
        </w:rPr>
        <w:t xml:space="preserve"> to the optimization algorithm </w:t>
      </w:r>
      <w:r w:rsidR="00EA53B6" w:rsidRPr="00BB3F54">
        <w:rPr>
          <w:lang w:val="en-US"/>
        </w:rPr>
        <w:t>are</w:t>
      </w:r>
      <w:r w:rsidRPr="00BB3F54">
        <w:rPr>
          <w:lang w:val="en-US"/>
        </w:rPr>
        <w:t>:</w:t>
      </w:r>
    </w:p>
    <w:p w14:paraId="00591A22" w14:textId="06C21AE0" w:rsidR="0021267F" w:rsidRPr="00BB3F54" w:rsidRDefault="0021267F" w:rsidP="0021267F">
      <w:pPr>
        <w:pStyle w:val="textregular"/>
        <w:numPr>
          <w:ilvl w:val="2"/>
          <w:numId w:val="10"/>
        </w:numPr>
        <w:spacing w:line="276" w:lineRule="auto"/>
        <w:rPr>
          <w:lang w:val="en-US"/>
        </w:rPr>
      </w:pPr>
      <w:r w:rsidRPr="00BB3F54">
        <w:rPr>
          <w:lang w:val="en-US"/>
        </w:rPr>
        <w:t xml:space="preserve">All FRR balancing capacity bids received from </w:t>
      </w:r>
      <w:r w:rsidR="001926C4" w:rsidRPr="00BB3F54">
        <w:rPr>
          <w:lang w:val="en-US"/>
        </w:rPr>
        <w:t>primary and back-up resources</w:t>
      </w:r>
      <w:r w:rsidR="005A14B6" w:rsidRPr="00BB3F54">
        <w:rPr>
          <w:lang w:val="en-US"/>
        </w:rPr>
        <w:t xml:space="preserve"> submitted by each </w:t>
      </w:r>
      <w:r w:rsidR="00D525E4">
        <w:rPr>
          <w:lang w:val="en-US"/>
        </w:rPr>
        <w:t>Connecting TSO</w:t>
      </w:r>
      <w:r w:rsidRPr="00BB3F54">
        <w:rPr>
          <w:lang w:val="en-US"/>
        </w:rPr>
        <w:t>;</w:t>
      </w:r>
    </w:p>
    <w:p w14:paraId="41E1A186" w14:textId="40CF70F6" w:rsidR="003B0EB2" w:rsidRPr="00BB3F54" w:rsidRDefault="0021267F" w:rsidP="00E23DB4">
      <w:pPr>
        <w:pStyle w:val="textregular"/>
        <w:numPr>
          <w:ilvl w:val="2"/>
          <w:numId w:val="10"/>
        </w:numPr>
        <w:spacing w:line="276" w:lineRule="auto"/>
        <w:rPr>
          <w:lang w:val="en-US"/>
        </w:rPr>
      </w:pPr>
      <w:r w:rsidRPr="3A834A4B">
        <w:rPr>
          <w:lang w:val="en-US"/>
        </w:rPr>
        <w:t xml:space="preserve">Total </w:t>
      </w:r>
      <w:r w:rsidR="0031632D">
        <w:rPr>
          <w:lang w:val="en-US"/>
        </w:rPr>
        <w:t>reserve requirement</w:t>
      </w:r>
      <w:r w:rsidRPr="3A834A4B">
        <w:rPr>
          <w:lang w:val="en-US"/>
        </w:rPr>
        <w:t xml:space="preserve"> of FRR balancing capacity </w:t>
      </w:r>
      <w:r w:rsidR="000D40EB" w:rsidRPr="3A834A4B">
        <w:rPr>
          <w:lang w:val="en-US"/>
        </w:rPr>
        <w:t xml:space="preserve">for each </w:t>
      </w:r>
      <w:r w:rsidR="00975A67" w:rsidRPr="3A834A4B">
        <w:rPr>
          <w:lang w:val="en-US"/>
        </w:rPr>
        <w:t>bidding zone</w:t>
      </w:r>
      <w:r w:rsidR="005A14B6" w:rsidRPr="3A834A4B">
        <w:rPr>
          <w:lang w:val="en-US"/>
        </w:rPr>
        <w:t xml:space="preserve"> </w:t>
      </w:r>
      <w:r w:rsidR="00FB7CD8" w:rsidRPr="3A834A4B">
        <w:rPr>
          <w:lang w:val="en-US"/>
        </w:rPr>
        <w:t xml:space="preserve">submitted by each </w:t>
      </w:r>
      <w:r w:rsidR="00D525E4">
        <w:rPr>
          <w:lang w:val="en-US"/>
        </w:rPr>
        <w:t>Connecting TSO</w:t>
      </w:r>
      <w:r w:rsidR="00C64325" w:rsidRPr="3A834A4B">
        <w:rPr>
          <w:lang w:val="en-US"/>
        </w:rPr>
        <w:t>;</w:t>
      </w:r>
    </w:p>
    <w:p w14:paraId="54189D94" w14:textId="77D71729" w:rsidR="00320D42" w:rsidRPr="00BB3F54" w:rsidRDefault="00B86ACE" w:rsidP="00E23DB4">
      <w:pPr>
        <w:pStyle w:val="textregular"/>
        <w:numPr>
          <w:ilvl w:val="2"/>
          <w:numId w:val="10"/>
        </w:numPr>
        <w:spacing w:line="276" w:lineRule="auto"/>
        <w:rPr>
          <w:lang w:val="en-US"/>
        </w:rPr>
      </w:pPr>
      <w:r w:rsidRPr="3A834A4B">
        <w:rPr>
          <w:lang w:val="en-US"/>
        </w:rPr>
        <w:t xml:space="preserve">Minimum </w:t>
      </w:r>
      <w:r w:rsidR="0031632D">
        <w:rPr>
          <w:lang w:val="en-US"/>
        </w:rPr>
        <w:t>reserve requirement</w:t>
      </w:r>
      <w:r w:rsidR="0031632D" w:rsidRPr="3A834A4B">
        <w:rPr>
          <w:lang w:val="en-US"/>
        </w:rPr>
        <w:t xml:space="preserve"> </w:t>
      </w:r>
      <w:r w:rsidRPr="3A834A4B">
        <w:rPr>
          <w:lang w:val="en-US"/>
        </w:rPr>
        <w:t xml:space="preserve">on </w:t>
      </w:r>
      <w:r w:rsidR="00940869" w:rsidRPr="3A834A4B">
        <w:rPr>
          <w:lang w:val="en-US"/>
        </w:rPr>
        <w:t xml:space="preserve">aFRR balancing capacity for each </w:t>
      </w:r>
      <w:r w:rsidR="002E3A92" w:rsidRPr="3A834A4B">
        <w:rPr>
          <w:lang w:val="en-US"/>
        </w:rPr>
        <w:t>bidding zone</w:t>
      </w:r>
      <w:r w:rsidR="00FB7CD8" w:rsidRPr="3A834A4B">
        <w:rPr>
          <w:lang w:val="en-US"/>
        </w:rPr>
        <w:t xml:space="preserve"> submitted by each </w:t>
      </w:r>
      <w:r w:rsidR="00D525E4">
        <w:rPr>
          <w:lang w:val="en-US"/>
        </w:rPr>
        <w:t>Connecting TSO</w:t>
      </w:r>
      <w:r w:rsidR="00940869" w:rsidRPr="3A834A4B">
        <w:rPr>
          <w:lang w:val="en-US"/>
        </w:rPr>
        <w:t>;</w:t>
      </w:r>
    </w:p>
    <w:p w14:paraId="4BDC1363" w14:textId="11A08366" w:rsidR="00B86ACE" w:rsidRPr="00BB3F54" w:rsidRDefault="00B86ACE" w:rsidP="00E23DB4">
      <w:pPr>
        <w:pStyle w:val="textregular"/>
        <w:numPr>
          <w:ilvl w:val="2"/>
          <w:numId w:val="10"/>
        </w:numPr>
        <w:spacing w:line="276" w:lineRule="auto"/>
        <w:rPr>
          <w:lang w:val="en-US"/>
        </w:rPr>
      </w:pPr>
      <w:r w:rsidRPr="3A834A4B">
        <w:rPr>
          <w:lang w:val="en-US"/>
        </w:rPr>
        <w:t xml:space="preserve">Minimum </w:t>
      </w:r>
      <w:r w:rsidR="0031632D">
        <w:rPr>
          <w:lang w:val="en-US"/>
        </w:rPr>
        <w:t>reserve requirement</w:t>
      </w:r>
      <w:r w:rsidR="00703DDA" w:rsidRPr="3A834A4B">
        <w:rPr>
          <w:lang w:val="en-US"/>
        </w:rPr>
        <w:t xml:space="preserve"> </w:t>
      </w:r>
      <w:r w:rsidRPr="3A834A4B">
        <w:rPr>
          <w:lang w:val="en-US"/>
        </w:rPr>
        <w:t xml:space="preserve">on aFRR balancing capacity </w:t>
      </w:r>
      <w:r w:rsidR="00703DDA" w:rsidRPr="3A834A4B">
        <w:rPr>
          <w:lang w:val="en-US"/>
        </w:rPr>
        <w:t>for the</w:t>
      </w:r>
      <w:r w:rsidR="00737F92" w:rsidRPr="3A834A4B">
        <w:rPr>
          <w:lang w:val="en-US"/>
        </w:rPr>
        <w:t xml:space="preserve"> 3 Baltic bidding zones</w:t>
      </w:r>
      <w:r w:rsidRPr="3A834A4B">
        <w:rPr>
          <w:lang w:val="en-US"/>
        </w:rPr>
        <w:t>;</w:t>
      </w:r>
    </w:p>
    <w:p w14:paraId="4C39E1E3" w14:textId="57AF7FE1" w:rsidR="00737F92" w:rsidRPr="00BB3F54" w:rsidRDefault="00737F92" w:rsidP="00E23DB4">
      <w:pPr>
        <w:pStyle w:val="textregular"/>
        <w:numPr>
          <w:ilvl w:val="2"/>
          <w:numId w:val="10"/>
        </w:numPr>
        <w:spacing w:line="276" w:lineRule="auto"/>
        <w:rPr>
          <w:lang w:val="en-US"/>
        </w:rPr>
      </w:pPr>
      <w:r w:rsidRPr="3A834A4B">
        <w:rPr>
          <w:lang w:val="en-US"/>
        </w:rPr>
        <w:t xml:space="preserve">Total </w:t>
      </w:r>
      <w:r w:rsidR="00233E22">
        <w:rPr>
          <w:lang w:val="en-US"/>
        </w:rPr>
        <w:t>reserve requirement</w:t>
      </w:r>
      <w:r w:rsidR="00233E22" w:rsidRPr="3A834A4B">
        <w:rPr>
          <w:lang w:val="en-US"/>
        </w:rPr>
        <w:t xml:space="preserve"> </w:t>
      </w:r>
      <w:r w:rsidRPr="3A834A4B">
        <w:rPr>
          <w:lang w:val="en-US"/>
        </w:rPr>
        <w:t xml:space="preserve">on FRR </w:t>
      </w:r>
      <w:r w:rsidR="001408BA" w:rsidRPr="3A834A4B">
        <w:rPr>
          <w:lang w:val="en-US"/>
        </w:rPr>
        <w:t>balancing</w:t>
      </w:r>
      <w:r w:rsidRPr="3A834A4B">
        <w:rPr>
          <w:lang w:val="en-US"/>
        </w:rPr>
        <w:t xml:space="preserve"> capacity for the 3 Baltic bidding zones</w:t>
      </w:r>
      <w:r w:rsidR="00FB7CD8" w:rsidRPr="3A834A4B">
        <w:rPr>
          <w:lang w:val="en-US"/>
        </w:rPr>
        <w:t xml:space="preserve"> </w:t>
      </w:r>
    </w:p>
    <w:p w14:paraId="0FD7BFA5" w14:textId="711609E7" w:rsidR="003E53C7" w:rsidRDefault="003E53C7" w:rsidP="00046B66">
      <w:pPr>
        <w:pStyle w:val="ListParagraph"/>
        <w:numPr>
          <w:ilvl w:val="2"/>
          <w:numId w:val="10"/>
        </w:numPr>
        <w:rPr>
          <w:lang w:val="en-US"/>
        </w:rPr>
      </w:pPr>
      <w:r w:rsidRPr="00BB3F54">
        <w:rPr>
          <w:lang w:val="en-US"/>
        </w:rPr>
        <w:lastRenderedPageBreak/>
        <w:t xml:space="preserve">Cross-zonal capacities available for allocation for FRR exchange and sharing in accordance with default and increased percentage limits defined in Article 5(1) of the </w:t>
      </w:r>
      <w:r w:rsidR="0041782D">
        <w:rPr>
          <w:lang w:val="en-US"/>
        </w:rPr>
        <w:t>Methodology for market-based capacity allocation</w:t>
      </w:r>
      <w:r w:rsidRPr="00BB3F54">
        <w:rPr>
          <w:lang w:val="en-US"/>
        </w:rPr>
        <w:t>;</w:t>
      </w:r>
    </w:p>
    <w:p w14:paraId="1A423F80" w14:textId="3A2B73BE" w:rsidR="001D4C52" w:rsidRPr="00BB3F54" w:rsidRDefault="001D4C52" w:rsidP="00046B66">
      <w:pPr>
        <w:pStyle w:val="ListParagraph"/>
        <w:numPr>
          <w:ilvl w:val="2"/>
          <w:numId w:val="10"/>
        </w:numPr>
        <w:rPr>
          <w:lang w:val="en-US"/>
        </w:rPr>
      </w:pPr>
      <w:r>
        <w:rPr>
          <w:lang w:val="en-US"/>
        </w:rPr>
        <w:t xml:space="preserve">The total </w:t>
      </w:r>
      <w:r w:rsidR="008D0073">
        <w:rPr>
          <w:lang w:val="en-US"/>
        </w:rPr>
        <w:t>CZC capacity available</w:t>
      </w:r>
      <w:r w:rsidR="00C80F37">
        <w:rPr>
          <w:lang w:val="en-US"/>
        </w:rPr>
        <w:t xml:space="preserve"> for each </w:t>
      </w:r>
      <w:r w:rsidR="002C3B72">
        <w:rPr>
          <w:lang w:val="en-US"/>
        </w:rPr>
        <w:t>bidding zone borders</w:t>
      </w:r>
      <w:r w:rsidR="008D0073">
        <w:rPr>
          <w:lang w:val="en-US"/>
        </w:rPr>
        <w:t xml:space="preserve"> to FRR exchange and sharing and the exchange of energy</w:t>
      </w:r>
      <w:r w:rsidR="00B61280">
        <w:rPr>
          <w:lang w:val="en-US"/>
        </w:rPr>
        <w:t>;</w:t>
      </w:r>
    </w:p>
    <w:p w14:paraId="000D76B6" w14:textId="4EC49C0C" w:rsidR="008C035A" w:rsidRPr="00BB3F54" w:rsidRDefault="008C035A" w:rsidP="008C035A">
      <w:pPr>
        <w:pStyle w:val="ListParagraph"/>
        <w:numPr>
          <w:ilvl w:val="2"/>
          <w:numId w:val="10"/>
        </w:numPr>
        <w:rPr>
          <w:lang w:val="en-US"/>
        </w:rPr>
      </w:pPr>
      <w:r w:rsidRPr="00BB3F54">
        <w:rPr>
          <w:lang w:val="en-US"/>
        </w:rPr>
        <w:t xml:space="preserve">The forecasted market value of cross-zonal capacity for each bidding zone border in the day-ahead market timeframe defined in accordance with </w:t>
      </w:r>
      <w:r w:rsidR="0041782D">
        <w:rPr>
          <w:lang w:val="en-US"/>
        </w:rPr>
        <w:t>Methodology for market-based capacity allocation</w:t>
      </w:r>
      <w:r w:rsidRPr="00BB3F54">
        <w:rPr>
          <w:lang w:val="en-US"/>
        </w:rPr>
        <w:t>;</w:t>
      </w:r>
    </w:p>
    <w:p w14:paraId="128C2DC2" w14:textId="2D42E897" w:rsidR="00AD02DA" w:rsidRPr="00BB3F54" w:rsidRDefault="00AD02DA" w:rsidP="00AD02DA">
      <w:pPr>
        <w:pStyle w:val="textregular"/>
        <w:numPr>
          <w:ilvl w:val="1"/>
          <w:numId w:val="10"/>
        </w:numPr>
        <w:spacing w:line="276" w:lineRule="auto"/>
        <w:rPr>
          <w:lang w:val="en-US"/>
        </w:rPr>
      </w:pPr>
      <w:r w:rsidRPr="00BB3F54">
        <w:rPr>
          <w:lang w:val="en-US"/>
        </w:rPr>
        <w:t xml:space="preserve">Optimization </w:t>
      </w:r>
      <w:r w:rsidR="00C3237D" w:rsidRPr="00BB3F54">
        <w:rPr>
          <w:lang w:val="en-US"/>
        </w:rPr>
        <w:t xml:space="preserve">algorithm </w:t>
      </w:r>
      <w:r w:rsidRPr="00BB3F54">
        <w:rPr>
          <w:lang w:val="en-US"/>
        </w:rPr>
        <w:t xml:space="preserve">can have </w:t>
      </w:r>
      <w:r w:rsidR="00C3237D" w:rsidRPr="00BB3F54">
        <w:rPr>
          <w:lang w:val="en-US"/>
        </w:rPr>
        <w:t xml:space="preserve">up to </w:t>
      </w:r>
      <w:r w:rsidRPr="00BB3F54">
        <w:rPr>
          <w:lang w:val="en-US"/>
        </w:rPr>
        <w:t>three rounds:</w:t>
      </w:r>
    </w:p>
    <w:p w14:paraId="717AF54E" w14:textId="51A03823" w:rsidR="00AD02DA" w:rsidRPr="00BB3F54" w:rsidRDefault="00AD02DA" w:rsidP="00AB0AE8">
      <w:pPr>
        <w:pStyle w:val="textregular"/>
        <w:numPr>
          <w:ilvl w:val="2"/>
          <w:numId w:val="10"/>
        </w:numPr>
        <w:spacing w:line="276" w:lineRule="auto"/>
        <w:rPr>
          <w:lang w:val="en-US"/>
        </w:rPr>
      </w:pPr>
      <w:r w:rsidRPr="00BB3F54">
        <w:rPr>
          <w:b/>
          <w:bCs/>
          <w:lang w:val="en-US"/>
        </w:rPr>
        <w:t>First round</w:t>
      </w:r>
      <w:r w:rsidRPr="00BB3F54">
        <w:rPr>
          <w:lang w:val="en-US"/>
        </w:rPr>
        <w:t xml:space="preserve"> of the optimization is performed with all capacity bids provided by primary resources</w:t>
      </w:r>
      <w:r w:rsidR="00F506C8" w:rsidRPr="00BB3F54">
        <w:rPr>
          <w:lang w:val="en-US"/>
        </w:rPr>
        <w:t xml:space="preserve">. If </w:t>
      </w:r>
      <w:r w:rsidR="00AB0AE8" w:rsidRPr="00BB3F54">
        <w:rPr>
          <w:lang w:val="en-US"/>
        </w:rPr>
        <w:t xml:space="preserve">all TSOs </w:t>
      </w:r>
      <w:r w:rsidR="00233E22">
        <w:rPr>
          <w:lang w:val="en-US"/>
        </w:rPr>
        <w:t>reserve requirement</w:t>
      </w:r>
      <w:r w:rsidR="00233E22" w:rsidRPr="00BB3F54">
        <w:rPr>
          <w:lang w:val="en-US"/>
        </w:rPr>
        <w:t xml:space="preserve">s </w:t>
      </w:r>
      <w:r w:rsidR="00AB0AE8" w:rsidRPr="00BB3F54">
        <w:rPr>
          <w:lang w:val="en-US"/>
        </w:rPr>
        <w:t>are</w:t>
      </w:r>
      <w:r w:rsidR="00F506C8" w:rsidRPr="00BB3F54">
        <w:rPr>
          <w:lang w:val="en-US"/>
        </w:rPr>
        <w:t xml:space="preserve"> satisfied the results of this run are considered as final</w:t>
      </w:r>
      <w:r w:rsidRPr="00BB3F54">
        <w:rPr>
          <w:lang w:val="en-US"/>
        </w:rPr>
        <w:t>;</w:t>
      </w:r>
    </w:p>
    <w:p w14:paraId="7AD166D1" w14:textId="25FF5ABE" w:rsidR="00275CB9" w:rsidRPr="00BB3F54" w:rsidRDefault="003E09CB" w:rsidP="00AD02DA">
      <w:pPr>
        <w:pStyle w:val="textregular"/>
        <w:numPr>
          <w:ilvl w:val="2"/>
          <w:numId w:val="10"/>
        </w:numPr>
        <w:spacing w:line="276" w:lineRule="auto"/>
        <w:rPr>
          <w:lang w:val="en-US"/>
        </w:rPr>
      </w:pPr>
      <w:r w:rsidRPr="00BB3F54">
        <w:rPr>
          <w:lang w:val="en-US"/>
        </w:rPr>
        <w:t xml:space="preserve">In case in result of the first round of the optimization </w:t>
      </w:r>
      <w:r w:rsidR="00233E22">
        <w:rPr>
          <w:lang w:val="en-US"/>
        </w:rPr>
        <w:t>reserve requirement</w:t>
      </w:r>
      <w:r w:rsidRPr="00BB3F54">
        <w:rPr>
          <w:lang w:val="en-US"/>
        </w:rPr>
        <w:t xml:space="preserve"> of one or more </w:t>
      </w:r>
      <w:r w:rsidR="00D525E4">
        <w:rPr>
          <w:lang w:val="en-US"/>
        </w:rPr>
        <w:t>Connecting TSO</w:t>
      </w:r>
      <w:r w:rsidRPr="00BB3F54">
        <w:rPr>
          <w:lang w:val="en-US"/>
        </w:rPr>
        <w:t xml:space="preserve"> is not satisfied, </w:t>
      </w:r>
      <w:r w:rsidRPr="00BB3F54">
        <w:rPr>
          <w:b/>
          <w:bCs/>
          <w:lang w:val="en-US"/>
        </w:rPr>
        <w:t>second round</w:t>
      </w:r>
      <w:r w:rsidRPr="00BB3F54">
        <w:rPr>
          <w:lang w:val="en-US"/>
        </w:rPr>
        <w:t xml:space="preserve"> of the optimization is performed with all capacity bids provided by primary </w:t>
      </w:r>
      <w:r w:rsidR="00C13678" w:rsidRPr="00BB3F54">
        <w:rPr>
          <w:lang w:val="en-US"/>
        </w:rPr>
        <w:t xml:space="preserve">resources </w:t>
      </w:r>
      <w:r w:rsidRPr="00BB3F54">
        <w:rPr>
          <w:lang w:val="en-US"/>
        </w:rPr>
        <w:t>and</w:t>
      </w:r>
      <w:r w:rsidR="009F66C0" w:rsidRPr="00BB3F54">
        <w:rPr>
          <w:lang w:val="en-US"/>
        </w:rPr>
        <w:t xml:space="preserve"> </w:t>
      </w:r>
      <w:r w:rsidR="00A35E76" w:rsidRPr="00BB3F54">
        <w:rPr>
          <w:lang w:val="en-US"/>
        </w:rPr>
        <w:t xml:space="preserve">with increased </w:t>
      </w:r>
      <w:r w:rsidR="00F82D65" w:rsidRPr="00BB3F54">
        <w:rPr>
          <w:lang w:val="en-US"/>
        </w:rPr>
        <w:t>cross border capacity limits up to second level</w:t>
      </w:r>
      <w:r w:rsidR="003C409E" w:rsidRPr="00BB3F54">
        <w:rPr>
          <w:lang w:val="en-US"/>
        </w:rPr>
        <w:t xml:space="preserve"> pursuant to the </w:t>
      </w:r>
      <w:r w:rsidR="0041782D">
        <w:rPr>
          <w:lang w:val="en-US"/>
        </w:rPr>
        <w:t>Methodology for market-based capacity allocation</w:t>
      </w:r>
      <w:r w:rsidRPr="00BB3F54">
        <w:rPr>
          <w:lang w:val="en-US"/>
        </w:rPr>
        <w:t>.</w:t>
      </w:r>
      <w:r w:rsidR="00AB0AE8" w:rsidRPr="00BB3F54">
        <w:rPr>
          <w:lang w:val="en-US"/>
        </w:rPr>
        <w:t xml:space="preserve"> If all TSOs </w:t>
      </w:r>
      <w:r w:rsidR="00233E22">
        <w:rPr>
          <w:lang w:val="en-US"/>
        </w:rPr>
        <w:t>reserve requirement</w:t>
      </w:r>
      <w:r w:rsidR="00AB0AE8" w:rsidRPr="00BB3F54">
        <w:rPr>
          <w:lang w:val="en-US"/>
        </w:rPr>
        <w:t>s are satisfied the results of this run are considered as final</w:t>
      </w:r>
      <w:r w:rsidR="001957EF">
        <w:rPr>
          <w:lang w:val="en-US"/>
        </w:rPr>
        <w:t>;</w:t>
      </w:r>
    </w:p>
    <w:p w14:paraId="660F69D3" w14:textId="23D19A0C" w:rsidR="003E09CB" w:rsidRPr="00BB3F54" w:rsidRDefault="003E09CB" w:rsidP="00A5698C">
      <w:pPr>
        <w:pStyle w:val="textregular"/>
        <w:numPr>
          <w:ilvl w:val="2"/>
          <w:numId w:val="10"/>
        </w:numPr>
        <w:spacing w:line="276" w:lineRule="auto"/>
        <w:rPr>
          <w:lang w:val="en-US"/>
        </w:rPr>
      </w:pPr>
      <w:r w:rsidRPr="00BB3F54">
        <w:rPr>
          <w:lang w:val="en-US"/>
        </w:rPr>
        <w:t xml:space="preserve">In case in result of the second round of the optimization </w:t>
      </w:r>
      <w:r w:rsidR="00233E22">
        <w:rPr>
          <w:lang w:val="en-US"/>
        </w:rPr>
        <w:t>reserve requirement</w:t>
      </w:r>
      <w:r w:rsidRPr="00BB3F54">
        <w:rPr>
          <w:lang w:val="en-US"/>
        </w:rPr>
        <w:t xml:space="preserve"> of one or more </w:t>
      </w:r>
      <w:r w:rsidR="00D525E4">
        <w:rPr>
          <w:lang w:val="en-US"/>
        </w:rPr>
        <w:t>Connecting TSO</w:t>
      </w:r>
      <w:r w:rsidRPr="00BB3F54">
        <w:rPr>
          <w:lang w:val="en-US"/>
        </w:rPr>
        <w:t xml:space="preserve"> is not satisfied, </w:t>
      </w:r>
      <w:r w:rsidRPr="00BB3F54">
        <w:rPr>
          <w:b/>
          <w:bCs/>
          <w:lang w:val="en-US"/>
        </w:rPr>
        <w:t>third round</w:t>
      </w:r>
      <w:r w:rsidRPr="00BB3F54">
        <w:rPr>
          <w:lang w:val="en-US"/>
        </w:rPr>
        <w:t xml:space="preserve"> of the optimization is performed with all capacity bids provided by primary and back-up resources</w:t>
      </w:r>
      <w:r w:rsidR="00DA70FB" w:rsidRPr="00BB3F54">
        <w:rPr>
          <w:lang w:val="en-US"/>
        </w:rPr>
        <w:t xml:space="preserve"> and with increased cross border capacity limits up to second level pursuant to the </w:t>
      </w:r>
      <w:r w:rsidR="0041782D">
        <w:rPr>
          <w:lang w:val="en-US"/>
        </w:rPr>
        <w:t>Methodology for market-based capacity allocation</w:t>
      </w:r>
      <w:r w:rsidRPr="00BB3F54">
        <w:rPr>
          <w:lang w:val="en-US"/>
        </w:rPr>
        <w:t>. Bids provided by primary resources do not have priority over bids provided by back-up resources.</w:t>
      </w:r>
      <w:r w:rsidR="00A5698C" w:rsidRPr="00BB3F54">
        <w:rPr>
          <w:lang w:val="en-US"/>
        </w:rPr>
        <w:t xml:space="preserve"> Results of this run are considered as </w:t>
      </w:r>
      <w:proofErr w:type="gramStart"/>
      <w:r w:rsidR="00A5698C" w:rsidRPr="00BB3F54">
        <w:rPr>
          <w:lang w:val="en-US"/>
        </w:rPr>
        <w:t>final results</w:t>
      </w:r>
      <w:proofErr w:type="gramEnd"/>
      <w:r w:rsidR="00A5698C" w:rsidRPr="00BB3F54">
        <w:rPr>
          <w:lang w:val="en-US"/>
        </w:rPr>
        <w:t xml:space="preserve"> of optimization algorithm</w:t>
      </w:r>
      <w:r w:rsidR="00E44D98" w:rsidRPr="00BB3F54">
        <w:rPr>
          <w:lang w:val="en-US"/>
        </w:rPr>
        <w:t>.</w:t>
      </w:r>
    </w:p>
    <w:p w14:paraId="05E06724" w14:textId="3579803C" w:rsidR="0021267F" w:rsidRPr="00BB3F54" w:rsidRDefault="2CFB02D7" w:rsidP="0021267F">
      <w:pPr>
        <w:pStyle w:val="textregular"/>
        <w:numPr>
          <w:ilvl w:val="1"/>
          <w:numId w:val="10"/>
        </w:numPr>
        <w:spacing w:line="276" w:lineRule="auto"/>
        <w:rPr>
          <w:lang w:val="en-US"/>
        </w:rPr>
      </w:pPr>
      <w:r w:rsidRPr="00BB3F54">
        <w:rPr>
          <w:lang w:val="en-US"/>
        </w:rPr>
        <w:t xml:space="preserve">The objective function of the </w:t>
      </w:r>
      <w:r w:rsidR="009746EE" w:rsidRPr="00BB3F54">
        <w:rPr>
          <w:lang w:val="en-US"/>
        </w:rPr>
        <w:t xml:space="preserve">optimisation </w:t>
      </w:r>
      <w:r w:rsidRPr="00BB3F54">
        <w:rPr>
          <w:lang w:val="en-US"/>
        </w:rPr>
        <w:t>algorithm is:</w:t>
      </w:r>
    </w:p>
    <w:p w14:paraId="6B81ED43" w14:textId="465FE487" w:rsidR="00BF2C21" w:rsidRPr="00BB3F54" w:rsidRDefault="00B63775" w:rsidP="006051E8">
      <w:pPr>
        <w:pStyle w:val="textregular"/>
        <w:spacing w:line="276" w:lineRule="auto"/>
        <w:ind w:left="2160"/>
        <w:rPr>
          <w:lang w:val="en-US"/>
        </w:rPr>
      </w:pPr>
      <w:r w:rsidRPr="00BB3F54">
        <w:rPr>
          <w:lang w:val="en-US"/>
        </w:rPr>
        <w:t xml:space="preserve">the </w:t>
      </w:r>
      <w:r w:rsidRPr="008E2BC7">
        <w:t>maximisation</w:t>
      </w:r>
      <w:r w:rsidRPr="00BB3F54">
        <w:rPr>
          <w:lang w:val="en-US"/>
        </w:rPr>
        <w:t xml:space="preserve"> of the sum of </w:t>
      </w:r>
      <w:r w:rsidR="003575EC">
        <w:rPr>
          <w:lang w:val="en-US"/>
        </w:rPr>
        <w:t xml:space="preserve">forecast </w:t>
      </w:r>
      <w:r w:rsidRPr="00BB3F54">
        <w:rPr>
          <w:lang w:val="en-US"/>
        </w:rPr>
        <w:t>economic surplus for SDAC and the economic surplus from the exchange of balancing capacity or sharing of balancing capacity per trading day</w:t>
      </w:r>
      <w:r w:rsidR="00BF2C21" w:rsidRPr="00BB3F54">
        <w:rPr>
          <w:lang w:val="en-US"/>
        </w:rPr>
        <w:t>, as illustrated:</w:t>
      </w:r>
    </w:p>
    <w:p w14:paraId="6389A29E" w14:textId="430497DC" w:rsidR="00BF2C21" w:rsidRPr="00BB3F54" w:rsidRDefault="00000000" w:rsidP="006051E8">
      <w:pPr>
        <w:pStyle w:val="textregular"/>
        <w:spacing w:line="276" w:lineRule="auto"/>
        <w:ind w:left="2160"/>
        <w:rPr>
          <w:lang w:val="en-US"/>
        </w:rPr>
      </w:pPr>
      <m:oMathPara>
        <m:oMath>
          <m:nary>
            <m:naryPr>
              <m:chr m:val="∑"/>
              <m:limLoc m:val="subSup"/>
              <m:supHide m:val="1"/>
              <m:ctrlPr>
                <w:rPr>
                  <w:rFonts w:ascii="Cambria Math" w:hAnsi="Cambria Math"/>
                  <w:i/>
                  <w:lang w:val="en-US"/>
                </w:rPr>
              </m:ctrlPr>
            </m:naryPr>
            <m:sub>
              <m:r>
                <w:rPr>
                  <w:rFonts w:ascii="Cambria Math" w:hAnsi="Cambria Math"/>
                  <w:lang w:val="en-US"/>
                </w:rPr>
                <m:t>i, c</m:t>
              </m:r>
            </m:sub>
            <m:sup/>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bidcost</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bidvolume</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selected</m:t>
                      </m:r>
                    </m:e>
                    <m:sub>
                      <m:r>
                        <w:rPr>
                          <w:rFonts w:ascii="Cambria Math" w:hAnsi="Cambria Math"/>
                          <w:lang w:val="en-US"/>
                        </w:rPr>
                        <m:t>i</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da,c</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MCP</m:t>
                          </m:r>
                        </m:e>
                        <m:sub>
                          <m:r>
                            <w:rPr>
                              <w:rFonts w:ascii="Cambria Math" w:hAnsi="Cambria Math"/>
                              <w:lang w:val="en-US"/>
                            </w:rPr>
                            <m:t>c</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α</m:t>
                          </m:r>
                        </m:e>
                        <m:sub>
                          <m:r>
                            <w:rPr>
                              <w:rFonts w:ascii="Cambria Math" w:hAnsi="Cambria Math"/>
                              <w:lang w:val="en-US"/>
                            </w:rPr>
                            <m:t>c</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da,c</m:t>
                          </m:r>
                        </m:sub>
                      </m:sSub>
                    </m:e>
                  </m:d>
                  <m:r>
                    <w:rPr>
                      <w:rFonts w:ascii="Cambria Math" w:hAnsi="Cambria Math"/>
                      <w:lang w:val="en-US"/>
                    </w:rPr>
                    <m:t>×</m:t>
                  </m:r>
                  <m:f>
                    <m:fPr>
                      <m:ctrlPr>
                        <w:rPr>
                          <w:rFonts w:ascii="Cambria Math" w:hAnsi="Cambria Math"/>
                          <w:i/>
                          <w:lang w:val="en-US"/>
                        </w:rPr>
                      </m:ctrlPr>
                    </m:fPr>
                    <m:num>
                      <m:r>
                        <w:rPr>
                          <w:rFonts w:ascii="Cambria Math" w:hAnsi="Cambria Math"/>
                          <w:lang w:val="en-US"/>
                        </w:rPr>
                        <m:t>1</m:t>
                      </m:r>
                    </m:num>
                    <m:den>
                      <m:r>
                        <w:rPr>
                          <w:rFonts w:ascii="Cambria Math" w:hAnsi="Cambria Math"/>
                          <w:lang w:val="en-US"/>
                        </w:rPr>
                        <m:t>2</m:t>
                      </m:r>
                    </m:den>
                  </m:f>
                </m:e>
              </m:d>
            </m:e>
          </m:nary>
        </m:oMath>
      </m:oMathPara>
    </w:p>
    <w:p w14:paraId="0CE17745" w14:textId="70186699" w:rsidR="0021267F" w:rsidRPr="00BB3F54" w:rsidRDefault="00CD62D7" w:rsidP="006051E8">
      <w:pPr>
        <w:pStyle w:val="textregular"/>
        <w:spacing w:line="276" w:lineRule="auto"/>
        <w:ind w:left="2160"/>
        <w:rPr>
          <w:lang w:val="en-US"/>
        </w:rPr>
      </w:pPr>
      <w:r w:rsidRPr="00BB3F54">
        <w:rPr>
          <w:lang w:val="en-US"/>
        </w:rPr>
        <w:t>Where:</w:t>
      </w:r>
    </w:p>
    <w:p w14:paraId="7324FEC7" w14:textId="1AAA9B67" w:rsidR="00CD62D7" w:rsidRPr="00BB3F54" w:rsidRDefault="00F65F33" w:rsidP="006051E8">
      <w:pPr>
        <w:pStyle w:val="textregular"/>
        <w:spacing w:line="276" w:lineRule="auto"/>
        <w:ind w:left="2160"/>
        <w:rPr>
          <w:lang w:val="en-US"/>
        </w:rPr>
      </w:pPr>
      <m:oMath>
        <m:r>
          <w:rPr>
            <w:rFonts w:ascii="Cambria Math" w:hAnsi="Cambria Math"/>
            <w:lang w:val="en-US"/>
          </w:rPr>
          <m:t>bidcost</m:t>
        </m:r>
      </m:oMath>
      <w:r w:rsidR="00CD62D7" w:rsidRPr="00BB3F54">
        <w:rPr>
          <w:lang w:val="en-US"/>
        </w:rPr>
        <w:t xml:space="preserve"> is the cost of bid</w:t>
      </w:r>
      <w:r w:rsidR="00DB519C" w:rsidRPr="00BB3F54">
        <w:rPr>
          <w:lang w:val="en-US"/>
        </w:rPr>
        <w:t>;</w:t>
      </w:r>
    </w:p>
    <w:p w14:paraId="0676750C" w14:textId="46D35299" w:rsidR="00A923A4" w:rsidRPr="00BB3F54" w:rsidRDefault="00F65F33" w:rsidP="006051E8">
      <w:pPr>
        <w:pStyle w:val="textregular"/>
        <w:spacing w:line="276" w:lineRule="auto"/>
        <w:ind w:left="2160"/>
        <w:rPr>
          <w:lang w:val="en-US"/>
        </w:rPr>
      </w:pPr>
      <m:oMath>
        <m:r>
          <w:rPr>
            <w:rFonts w:ascii="Cambria Math" w:hAnsi="Cambria Math"/>
            <w:lang w:val="en-US"/>
          </w:rPr>
          <m:t>bidvolume</m:t>
        </m:r>
      </m:oMath>
      <w:r w:rsidR="00A923A4" w:rsidRPr="00BB3F54">
        <w:rPr>
          <w:lang w:val="en-US"/>
        </w:rPr>
        <w:t xml:space="preserve"> is the volume of bid </w:t>
      </w:r>
      <w:proofErr w:type="spellStart"/>
      <w:r w:rsidR="006051E8" w:rsidRPr="00BB3F54">
        <w:rPr>
          <w:lang w:val="en-US"/>
        </w:rPr>
        <w:t>i</w:t>
      </w:r>
      <w:proofErr w:type="spellEnd"/>
      <w:r w:rsidR="00DB519C" w:rsidRPr="00BB3F54">
        <w:rPr>
          <w:lang w:val="en-US"/>
        </w:rPr>
        <w:t>;</w:t>
      </w:r>
    </w:p>
    <w:p w14:paraId="16CB83AD" w14:textId="4C7CD983" w:rsidR="00A923A4" w:rsidRPr="00BB3F54" w:rsidRDefault="00F65F33" w:rsidP="006051E8">
      <w:pPr>
        <w:pStyle w:val="textregular"/>
        <w:spacing w:line="276" w:lineRule="auto"/>
        <w:ind w:left="2160"/>
        <w:rPr>
          <w:lang w:val="en-US"/>
        </w:rPr>
      </w:pPr>
      <m:oMath>
        <m:r>
          <w:rPr>
            <w:rFonts w:ascii="Cambria Math" w:hAnsi="Cambria Math"/>
            <w:lang w:val="en-US"/>
          </w:rPr>
          <m:t>selected</m:t>
        </m:r>
      </m:oMath>
      <w:r w:rsidR="00A923A4" w:rsidRPr="00BB3F54">
        <w:rPr>
          <w:lang w:val="en-US"/>
        </w:rPr>
        <w:t xml:space="preserve"> is a boolean determining whether bid </w:t>
      </w:r>
      <w:proofErr w:type="spellStart"/>
      <w:r w:rsidR="00A923A4" w:rsidRPr="00BB3F54">
        <w:rPr>
          <w:lang w:val="en-US"/>
        </w:rPr>
        <w:t>i</w:t>
      </w:r>
      <w:proofErr w:type="spellEnd"/>
      <w:r w:rsidR="00A923A4" w:rsidRPr="00BB3F54">
        <w:rPr>
          <w:lang w:val="en-US"/>
        </w:rPr>
        <w:t xml:space="preserve"> is accepted or not</w:t>
      </w:r>
      <w:r w:rsidR="00DB519C" w:rsidRPr="00BB3F54">
        <w:rPr>
          <w:lang w:val="en-US"/>
        </w:rPr>
        <w:t>;</w:t>
      </w:r>
    </w:p>
    <w:p w14:paraId="380F404D" w14:textId="5690C1C7" w:rsidR="00A923A4" w:rsidRPr="00BB3F54" w:rsidRDefault="00F65F33" w:rsidP="006051E8">
      <w:pPr>
        <w:pStyle w:val="textregular"/>
        <w:spacing w:line="276" w:lineRule="auto"/>
        <w:ind w:left="2160"/>
        <w:rPr>
          <w:lang w:val="en-US"/>
        </w:rPr>
      </w:pPr>
      <m:oMath>
        <m:r>
          <w:rPr>
            <w:rFonts w:ascii="Cambria Math" w:hAnsi="Cambria Math"/>
            <w:lang w:val="en-US"/>
          </w:rPr>
          <m:t>V</m:t>
        </m:r>
      </m:oMath>
      <w:r w:rsidR="00584B38" w:rsidRPr="00BB3F54">
        <w:rPr>
          <w:lang w:val="en-US"/>
        </w:rPr>
        <w:t xml:space="preserve"> is the </w:t>
      </w:r>
      <w:r w:rsidR="00FE3AB2" w:rsidRPr="00BB3F54">
        <w:rPr>
          <w:lang w:val="en-US"/>
        </w:rPr>
        <w:t>deviation of the forecast net position of bidding zone c</w:t>
      </w:r>
      <w:r w:rsidR="00DB519C" w:rsidRPr="00BB3F54">
        <w:rPr>
          <w:lang w:val="en-US"/>
        </w:rPr>
        <w:t>;</w:t>
      </w:r>
    </w:p>
    <w:p w14:paraId="30FC7C72" w14:textId="6AE80117" w:rsidR="00584B38" w:rsidRPr="00BB3F54" w:rsidRDefault="00F65F33" w:rsidP="006051E8">
      <w:pPr>
        <w:pStyle w:val="textregular"/>
        <w:spacing w:line="276" w:lineRule="auto"/>
        <w:ind w:left="2160"/>
        <w:rPr>
          <w:lang w:val="en-US"/>
        </w:rPr>
      </w:pPr>
      <m:oMath>
        <m:r>
          <w:rPr>
            <w:rFonts w:ascii="Cambria Math" w:hAnsi="Cambria Math"/>
            <w:lang w:val="en-US"/>
          </w:rPr>
          <m:t>MCP</m:t>
        </m:r>
      </m:oMath>
      <w:r w:rsidR="00584B38" w:rsidRPr="00BB3F54">
        <w:rPr>
          <w:lang w:val="en-US"/>
        </w:rPr>
        <w:t xml:space="preserve"> is the </w:t>
      </w:r>
      <w:r w:rsidR="00685C4C" w:rsidRPr="00BB3F54">
        <w:rPr>
          <w:lang w:val="en-US"/>
        </w:rPr>
        <w:t>forecasted day-ahead market price in bidding zone c</w:t>
      </w:r>
      <w:r w:rsidR="00DB519C" w:rsidRPr="00BB3F54">
        <w:rPr>
          <w:lang w:val="en-US"/>
        </w:rPr>
        <w:t>;</w:t>
      </w:r>
    </w:p>
    <w:p w14:paraId="13ED84EB" w14:textId="1A77D593" w:rsidR="00685C4C" w:rsidRPr="00BB3F54" w:rsidRDefault="00F65F33" w:rsidP="006051E8">
      <w:pPr>
        <w:pStyle w:val="textregular"/>
        <w:spacing w:line="276" w:lineRule="auto"/>
        <w:ind w:left="2160"/>
        <w:rPr>
          <w:lang w:val="en-US"/>
        </w:rPr>
      </w:pPr>
      <m:oMath>
        <m:r>
          <w:rPr>
            <w:rFonts w:ascii="Cambria Math" w:hAnsi="Cambria Math"/>
            <w:lang w:val="en-US"/>
          </w:rPr>
          <m:t>α</m:t>
        </m:r>
      </m:oMath>
      <w:r w:rsidR="008E1767" w:rsidRPr="00BB3F54">
        <w:rPr>
          <w:lang w:val="en-US"/>
        </w:rPr>
        <w:t xml:space="preserve"> is the price/volume sensitivity of day-ahead </w:t>
      </w:r>
      <w:r w:rsidR="00FE3AB2" w:rsidRPr="00BB3F54">
        <w:rPr>
          <w:lang w:val="en-US"/>
        </w:rPr>
        <w:t>bidding zone c</w:t>
      </w:r>
      <w:r w:rsidR="00DB519C" w:rsidRPr="00BB3F54">
        <w:rPr>
          <w:lang w:val="en-US"/>
        </w:rPr>
        <w:t>.</w:t>
      </w:r>
    </w:p>
    <w:p w14:paraId="40A94578" w14:textId="6A000A5A" w:rsidR="0021267F" w:rsidRPr="003C6D17" w:rsidRDefault="2CFB02D7" w:rsidP="0021267F">
      <w:pPr>
        <w:pStyle w:val="textregular"/>
        <w:numPr>
          <w:ilvl w:val="1"/>
          <w:numId w:val="10"/>
        </w:numPr>
        <w:spacing w:line="276" w:lineRule="auto"/>
        <w:rPr>
          <w:lang w:val="en-US"/>
        </w:rPr>
      </w:pPr>
      <w:r w:rsidRPr="003C6D17">
        <w:rPr>
          <w:lang w:val="en-US"/>
        </w:rPr>
        <w:lastRenderedPageBreak/>
        <w:t>The constraints of the optimisation algorithm are to:</w:t>
      </w:r>
    </w:p>
    <w:p w14:paraId="40EED356" w14:textId="272A6D90" w:rsidR="0021267F" w:rsidRPr="00BB3F54" w:rsidRDefault="0021267F" w:rsidP="0021267F">
      <w:pPr>
        <w:pStyle w:val="textregular"/>
        <w:numPr>
          <w:ilvl w:val="2"/>
          <w:numId w:val="10"/>
        </w:numPr>
        <w:spacing w:line="276" w:lineRule="auto"/>
        <w:rPr>
          <w:lang w:val="en-US"/>
        </w:rPr>
      </w:pPr>
      <w:r w:rsidRPr="00BB3F54">
        <w:rPr>
          <w:lang w:val="en-US"/>
        </w:rPr>
        <w:t>Apply the import and export limit for a country pursuant to Article 33 (2) EBGL providing that TSOs take into account in their proposal the “operational limits defined in Chapters 1 and 2 Part IV Title VIII of Commission Regulation (EU) 2017/1485</w:t>
      </w:r>
      <w:proofErr w:type="gramStart"/>
      <w:r w:rsidRPr="00BB3F54">
        <w:rPr>
          <w:lang w:val="en-US"/>
        </w:rPr>
        <w:t>";</w:t>
      </w:r>
      <w:proofErr w:type="gramEnd"/>
      <w:r w:rsidRPr="00BB3F54">
        <w:rPr>
          <w:lang w:val="en-US"/>
        </w:rPr>
        <w:t xml:space="preserve"> </w:t>
      </w:r>
    </w:p>
    <w:p w14:paraId="21BA0581" w14:textId="4727F754" w:rsidR="005164AE" w:rsidRPr="00BB3F54" w:rsidRDefault="004E05CA" w:rsidP="00B10480">
      <w:pPr>
        <w:pStyle w:val="textregular"/>
        <w:numPr>
          <w:ilvl w:val="2"/>
          <w:numId w:val="10"/>
        </w:numPr>
        <w:spacing w:line="276" w:lineRule="auto"/>
        <w:rPr>
          <w:lang w:val="en-US"/>
        </w:rPr>
      </w:pPr>
      <w:r w:rsidRPr="00BB3F54">
        <w:rPr>
          <w:lang w:val="en-US"/>
        </w:rPr>
        <w:t xml:space="preserve">Apply the </w:t>
      </w:r>
      <w:r w:rsidR="007718B4" w:rsidRPr="00BB3F54">
        <w:rPr>
          <w:lang w:val="en-US"/>
        </w:rPr>
        <w:t xml:space="preserve">estimated value of CZC </w:t>
      </w:r>
      <w:r w:rsidR="00B10480" w:rsidRPr="00BB3F54">
        <w:rPr>
          <w:lang w:val="en-US"/>
        </w:rPr>
        <w:t xml:space="preserve">in day-ahead market and restrictions on CZC allocation </w:t>
      </w:r>
      <w:r w:rsidRPr="00BB3F54">
        <w:rPr>
          <w:lang w:val="en-US"/>
        </w:rPr>
        <w:t xml:space="preserve">pursuant to </w:t>
      </w:r>
      <w:r w:rsidR="00E62DF2" w:rsidRPr="00BB3F54">
        <w:rPr>
          <w:lang w:val="en-US"/>
        </w:rPr>
        <w:t xml:space="preserve">the </w:t>
      </w:r>
      <w:r w:rsidR="0041782D">
        <w:rPr>
          <w:lang w:val="en-US"/>
        </w:rPr>
        <w:t>Methodology for market-based capacity allocation</w:t>
      </w:r>
      <w:r w:rsidR="009B6B57" w:rsidRPr="00BB3F54">
        <w:rPr>
          <w:lang w:val="en-US"/>
        </w:rPr>
        <w:t>;</w:t>
      </w:r>
    </w:p>
    <w:p w14:paraId="60451C6B" w14:textId="75C4480E" w:rsidR="006F44CF" w:rsidRPr="00BB3F54" w:rsidRDefault="64A09361" w:rsidP="00B10480">
      <w:pPr>
        <w:pStyle w:val="textregular"/>
        <w:numPr>
          <w:ilvl w:val="2"/>
          <w:numId w:val="10"/>
        </w:numPr>
        <w:spacing w:line="276" w:lineRule="auto"/>
        <w:rPr>
          <w:lang w:val="en-US"/>
        </w:rPr>
      </w:pPr>
      <w:r w:rsidRPr="00BB3F54">
        <w:rPr>
          <w:lang w:val="en-US"/>
        </w:rPr>
        <w:t>Ensure that f</w:t>
      </w:r>
      <w:r w:rsidR="35D2BCC3" w:rsidRPr="00BB3F54">
        <w:rPr>
          <w:lang w:val="en-US"/>
        </w:rPr>
        <w:t xml:space="preserve">or </w:t>
      </w:r>
      <w:r w:rsidR="000BB3F4" w:rsidRPr="00BB3F54">
        <w:rPr>
          <w:lang w:val="en-US"/>
        </w:rPr>
        <w:t xml:space="preserve">the </w:t>
      </w:r>
      <w:r w:rsidR="35D2BCC3" w:rsidRPr="00BB3F54">
        <w:rPr>
          <w:lang w:val="en-US"/>
        </w:rPr>
        <w:t xml:space="preserve">second and third </w:t>
      </w:r>
      <w:r w:rsidR="13E05D48" w:rsidRPr="00BB3F54">
        <w:rPr>
          <w:lang w:val="en-US"/>
        </w:rPr>
        <w:t>optimization</w:t>
      </w:r>
      <w:r w:rsidR="35D2BCC3" w:rsidRPr="00BB3F54">
        <w:rPr>
          <w:lang w:val="en-US"/>
        </w:rPr>
        <w:t xml:space="preserve"> run</w:t>
      </w:r>
      <w:r w:rsidR="13E05D48" w:rsidRPr="00BB3F54">
        <w:rPr>
          <w:lang w:val="en-US"/>
        </w:rPr>
        <w:t xml:space="preserve"> </w:t>
      </w:r>
      <w:r w:rsidR="65EEAE6D" w:rsidRPr="00BB3F54">
        <w:rPr>
          <w:lang w:val="en-US"/>
        </w:rPr>
        <w:t xml:space="preserve">value </w:t>
      </w:r>
      <w:r w:rsidR="1E47351F" w:rsidRPr="00BB3F54">
        <w:rPr>
          <w:lang w:val="en-US"/>
        </w:rPr>
        <w:t xml:space="preserve">of </w:t>
      </w:r>
      <w:r w:rsidR="65EEAE6D" w:rsidRPr="00BB3F54">
        <w:rPr>
          <w:lang w:val="en-US"/>
        </w:rPr>
        <w:t>CZC</w:t>
      </w:r>
      <w:r w:rsidR="1E47351F" w:rsidRPr="00BB3F54">
        <w:rPr>
          <w:lang w:val="en-US"/>
        </w:rPr>
        <w:t xml:space="preserve"> is increased to the point </w:t>
      </w:r>
      <w:r w:rsidR="51A86A53" w:rsidRPr="00BB3F54">
        <w:rPr>
          <w:lang w:val="en-US"/>
        </w:rPr>
        <w:t xml:space="preserve">the </w:t>
      </w:r>
      <w:r w:rsidR="00D525E4">
        <w:rPr>
          <w:lang w:val="en-US"/>
        </w:rPr>
        <w:t>Connecting TSO</w:t>
      </w:r>
      <w:r w:rsidR="51A86A53" w:rsidRPr="00BB3F54">
        <w:rPr>
          <w:lang w:val="en-US"/>
        </w:rPr>
        <w:t xml:space="preserve">s </w:t>
      </w:r>
      <w:r w:rsidR="00233E22">
        <w:rPr>
          <w:lang w:val="en-US"/>
        </w:rPr>
        <w:t>reserve requirement</w:t>
      </w:r>
      <w:r w:rsidR="51A86A53" w:rsidRPr="00BB3F54">
        <w:rPr>
          <w:lang w:val="en-US"/>
        </w:rPr>
        <w:t>s are satisfied or maximum limit of CZC is reached.</w:t>
      </w:r>
    </w:p>
    <w:p w14:paraId="6A5B7A7D" w14:textId="6AF2E4A4" w:rsidR="0021267F" w:rsidRPr="00BB3F54" w:rsidRDefault="2CFB02D7" w:rsidP="0021267F">
      <w:pPr>
        <w:pStyle w:val="textregular"/>
        <w:numPr>
          <w:ilvl w:val="2"/>
          <w:numId w:val="10"/>
        </w:numPr>
        <w:spacing w:line="276" w:lineRule="auto"/>
        <w:rPr>
          <w:lang w:val="en-US"/>
        </w:rPr>
      </w:pPr>
      <w:r w:rsidRPr="00BB3F54">
        <w:rPr>
          <w:lang w:val="en-US"/>
        </w:rPr>
        <w:t>Ensure that the total amount of procured balancing capacity must be equal or greater than the total amount of F</w:t>
      </w:r>
      <w:r w:rsidR="0933D3D4" w:rsidRPr="00BB3F54">
        <w:rPr>
          <w:lang w:val="en-US"/>
        </w:rPr>
        <w:t>R</w:t>
      </w:r>
      <w:r w:rsidRPr="00BB3F54">
        <w:rPr>
          <w:lang w:val="en-US"/>
        </w:rPr>
        <w:t xml:space="preserve">R </w:t>
      </w:r>
      <w:r w:rsidR="00233E22">
        <w:rPr>
          <w:lang w:val="en-US"/>
        </w:rPr>
        <w:t>reserve requirement</w:t>
      </w:r>
      <w:r w:rsidRPr="00BB3F54">
        <w:rPr>
          <w:lang w:val="en-US"/>
        </w:rPr>
        <w:t xml:space="preserve"> (overprocurement in terms of volume is possible if it minimizes the total procurement costs pursuant to Article 58 (3) and (4) EBGL</w:t>
      </w:r>
      <w:r w:rsidR="00E6720A">
        <w:rPr>
          <w:lang w:val="en-US"/>
        </w:rPr>
        <w:t>)</w:t>
      </w:r>
      <w:r w:rsidRPr="00BB3F54">
        <w:rPr>
          <w:lang w:val="en-US"/>
        </w:rPr>
        <w:t>;</w:t>
      </w:r>
    </w:p>
    <w:p w14:paraId="322331AB" w14:textId="293B6B2A" w:rsidR="00725009" w:rsidRPr="00BB3F54" w:rsidRDefault="185B501B" w:rsidP="0021267F">
      <w:pPr>
        <w:pStyle w:val="textregular"/>
        <w:numPr>
          <w:ilvl w:val="2"/>
          <w:numId w:val="10"/>
        </w:numPr>
        <w:spacing w:line="276" w:lineRule="auto"/>
        <w:rPr>
          <w:lang w:val="en-US"/>
        </w:rPr>
      </w:pPr>
      <w:r w:rsidRPr="00BB3F54">
        <w:rPr>
          <w:lang w:val="en-US"/>
        </w:rPr>
        <w:t>Respects indivisibility of bids</w:t>
      </w:r>
      <w:r w:rsidR="4520DF6B" w:rsidRPr="00BB3F54">
        <w:rPr>
          <w:lang w:val="en-US"/>
        </w:rPr>
        <w:t xml:space="preserve"> for mFRR</w:t>
      </w:r>
      <w:r w:rsidRPr="00BB3F54">
        <w:rPr>
          <w:lang w:val="en-US"/>
        </w:rPr>
        <w:t>;</w:t>
      </w:r>
    </w:p>
    <w:p w14:paraId="680AB804" w14:textId="470EBB92" w:rsidR="00FA2286" w:rsidRPr="00BB3F54" w:rsidRDefault="56D92E32" w:rsidP="0021267F">
      <w:pPr>
        <w:pStyle w:val="textregular"/>
        <w:numPr>
          <w:ilvl w:val="2"/>
          <w:numId w:val="10"/>
        </w:numPr>
        <w:spacing w:line="276" w:lineRule="auto"/>
        <w:rPr>
          <w:lang w:val="en-US"/>
        </w:rPr>
      </w:pPr>
      <w:r w:rsidRPr="00BB3F54">
        <w:rPr>
          <w:lang w:val="en-US"/>
        </w:rPr>
        <w:t>Respect linking of the bids;</w:t>
      </w:r>
    </w:p>
    <w:p w14:paraId="75A643D1" w14:textId="2A303F9E" w:rsidR="00A13C64" w:rsidRDefault="00A13C64" w:rsidP="00A13C64">
      <w:pPr>
        <w:pStyle w:val="textregular"/>
        <w:numPr>
          <w:ilvl w:val="2"/>
          <w:numId w:val="10"/>
        </w:numPr>
        <w:spacing w:line="276" w:lineRule="auto"/>
        <w:rPr>
          <w:lang w:val="en-US"/>
        </w:rPr>
      </w:pPr>
      <w:r w:rsidRPr="00BB3F54">
        <w:rPr>
          <w:lang w:val="en-US"/>
        </w:rPr>
        <w:t xml:space="preserve">If there is a set of equally optimal solutions to cover the </w:t>
      </w:r>
      <w:r w:rsidR="00233E22">
        <w:rPr>
          <w:lang w:val="en-US"/>
        </w:rPr>
        <w:t>reserve requirement</w:t>
      </w:r>
      <w:r w:rsidRPr="00BB3F54">
        <w:rPr>
          <w:lang w:val="en-US"/>
        </w:rPr>
        <w:t xml:space="preserve"> of an area, the </w:t>
      </w:r>
      <w:r>
        <w:rPr>
          <w:lang w:val="en-US"/>
        </w:rPr>
        <w:t xml:space="preserve">following criteria </w:t>
      </w:r>
      <w:r w:rsidR="0042380B">
        <w:rPr>
          <w:lang w:val="en-US"/>
        </w:rPr>
        <w:t>will be</w:t>
      </w:r>
      <w:r>
        <w:rPr>
          <w:lang w:val="en-US"/>
        </w:rPr>
        <w:t xml:space="preserve"> used in the respective order to choose the successful bids:</w:t>
      </w:r>
    </w:p>
    <w:p w14:paraId="1C6CAD06" w14:textId="7EEBDC94" w:rsidR="00D70879" w:rsidRPr="001433A5" w:rsidRDefault="00FC78E5" w:rsidP="001433A5">
      <w:pPr>
        <w:pStyle w:val="textregular"/>
        <w:numPr>
          <w:ilvl w:val="3"/>
          <w:numId w:val="10"/>
        </w:numPr>
        <w:spacing w:line="276" w:lineRule="auto"/>
        <w:rPr>
          <w:lang w:val="en-US"/>
        </w:rPr>
      </w:pPr>
      <w:r>
        <w:rPr>
          <w:lang w:val="en-US"/>
        </w:rPr>
        <w:t xml:space="preserve">Bids shall be selected in a manner which minimizes the </w:t>
      </w:r>
      <w:r w:rsidR="00FE2839">
        <w:rPr>
          <w:lang w:val="en-US"/>
        </w:rPr>
        <w:t>CZC allocation for the exchange of balancing capacity and sharing of reserves</w:t>
      </w:r>
      <w:r w:rsidR="00A13C64" w:rsidRPr="00BB3F54">
        <w:rPr>
          <w:lang w:val="en-US"/>
        </w:rPr>
        <w:t xml:space="preserve">; </w:t>
      </w:r>
    </w:p>
    <w:p w14:paraId="4F67142A" w14:textId="77777777" w:rsidR="006A51E6" w:rsidRPr="006A51E6" w:rsidRDefault="006A51E6" w:rsidP="006A51E6">
      <w:pPr>
        <w:pStyle w:val="ListParagraph"/>
        <w:numPr>
          <w:ilvl w:val="3"/>
          <w:numId w:val="10"/>
        </w:numPr>
        <w:rPr>
          <w:lang w:val="en-US"/>
        </w:rPr>
      </w:pPr>
      <w:r w:rsidRPr="006A51E6">
        <w:rPr>
          <w:lang w:val="en-US"/>
        </w:rPr>
        <w:t>Bids with equal prices in the same bidding zone shall be accepted by a pro-rata basis;</w:t>
      </w:r>
    </w:p>
    <w:p w14:paraId="7DC02ACE" w14:textId="22849038" w:rsidR="0021267F" w:rsidRPr="00BB3F54" w:rsidRDefault="2CFB02D7" w:rsidP="0021267F">
      <w:pPr>
        <w:pStyle w:val="textregular"/>
        <w:numPr>
          <w:ilvl w:val="2"/>
          <w:numId w:val="10"/>
        </w:numPr>
        <w:spacing w:line="276" w:lineRule="auto"/>
        <w:rPr>
          <w:lang w:val="en-US"/>
        </w:rPr>
      </w:pPr>
      <w:r w:rsidRPr="00BB3F54">
        <w:rPr>
          <w:lang w:val="en-US"/>
        </w:rPr>
        <w:t>After considering all these conditions and preferences, if there are still more than one optimal solution (e.g., two bids with the same volume, cost, and timestamp), what first comes out as a result of the algorithm will be accepted</w:t>
      </w:r>
      <w:r w:rsidR="00B64A75">
        <w:rPr>
          <w:lang w:val="en-US"/>
        </w:rPr>
        <w:t>.</w:t>
      </w:r>
    </w:p>
    <w:p w14:paraId="503727C8" w14:textId="346060AB" w:rsidR="0021267F" w:rsidRPr="00BB3F54" w:rsidRDefault="2CFB02D7" w:rsidP="0021267F">
      <w:pPr>
        <w:pStyle w:val="textregular"/>
        <w:numPr>
          <w:ilvl w:val="1"/>
          <w:numId w:val="10"/>
        </w:numPr>
        <w:spacing w:line="276" w:lineRule="auto"/>
        <w:rPr>
          <w:lang w:val="en-US"/>
        </w:rPr>
      </w:pPr>
      <w:r w:rsidRPr="00BB3F54">
        <w:rPr>
          <w:lang w:val="en-US"/>
        </w:rPr>
        <w:t xml:space="preserve">The outputs </w:t>
      </w:r>
      <w:r w:rsidR="00C9172D" w:rsidRPr="00BB3F54">
        <w:rPr>
          <w:lang w:val="en-US"/>
        </w:rPr>
        <w:t xml:space="preserve">for each MTU </w:t>
      </w:r>
      <w:r w:rsidRPr="00BB3F54">
        <w:rPr>
          <w:lang w:val="en-US"/>
        </w:rPr>
        <w:t xml:space="preserve">from the optimisation </w:t>
      </w:r>
      <w:r w:rsidR="7E5AB728" w:rsidRPr="00BB3F54">
        <w:rPr>
          <w:lang w:val="en-US"/>
        </w:rPr>
        <w:t>algorithm</w:t>
      </w:r>
      <w:r w:rsidR="5588905C" w:rsidRPr="00BB3F54">
        <w:rPr>
          <w:lang w:val="en-US"/>
        </w:rPr>
        <w:t xml:space="preserve"> </w:t>
      </w:r>
      <w:r w:rsidR="0007642E" w:rsidRPr="00BB3F54">
        <w:rPr>
          <w:lang w:val="en-US"/>
        </w:rPr>
        <w:t>are</w:t>
      </w:r>
      <w:r w:rsidRPr="00BB3F54">
        <w:rPr>
          <w:lang w:val="en-US"/>
        </w:rPr>
        <w:t>:</w:t>
      </w:r>
    </w:p>
    <w:p w14:paraId="7DD06EB4" w14:textId="2188D022" w:rsidR="00846037" w:rsidRPr="00846037" w:rsidRDefault="00846037" w:rsidP="00846037">
      <w:pPr>
        <w:pStyle w:val="ListParagraph"/>
        <w:numPr>
          <w:ilvl w:val="2"/>
          <w:numId w:val="10"/>
        </w:numPr>
        <w:rPr>
          <w:lang w:val="en-US"/>
        </w:rPr>
      </w:pPr>
      <w:r w:rsidRPr="00846037">
        <w:rPr>
          <w:lang w:val="en-US"/>
        </w:rPr>
        <w:t>Procured volume of each selected bids</w:t>
      </w:r>
      <w:r w:rsidR="00877B3F">
        <w:rPr>
          <w:lang w:val="en-US"/>
        </w:rPr>
        <w:t>;</w:t>
      </w:r>
    </w:p>
    <w:p w14:paraId="21BBF9C2" w14:textId="7268F208" w:rsidR="0021267F" w:rsidRPr="00BB3F54" w:rsidRDefault="0021267F" w:rsidP="0021267F">
      <w:pPr>
        <w:pStyle w:val="textregular"/>
        <w:numPr>
          <w:ilvl w:val="2"/>
          <w:numId w:val="10"/>
        </w:numPr>
        <w:spacing w:line="276" w:lineRule="auto"/>
        <w:rPr>
          <w:lang w:val="en-US"/>
        </w:rPr>
      </w:pPr>
      <w:r w:rsidRPr="00BB3F54">
        <w:rPr>
          <w:lang w:val="en-US"/>
        </w:rPr>
        <w:t>allocated CZC (MW) for exchange</w:t>
      </w:r>
      <w:r w:rsidR="00B34D41">
        <w:rPr>
          <w:lang w:val="en-US"/>
        </w:rPr>
        <w:t xml:space="preserve"> and sharing</w:t>
      </w:r>
      <w:r w:rsidRPr="00BB3F54">
        <w:rPr>
          <w:lang w:val="en-US"/>
        </w:rPr>
        <w:t xml:space="preserve"> of FRR capacity per bidding zone border</w:t>
      </w:r>
      <w:r w:rsidR="00ED0BCE" w:rsidRPr="00BB3F54">
        <w:rPr>
          <w:lang w:val="en-US"/>
        </w:rPr>
        <w:t xml:space="preserve"> and the </w:t>
      </w:r>
      <w:r w:rsidR="00C51B0C" w:rsidRPr="00BB3F54">
        <w:rPr>
          <w:lang w:val="en-US"/>
        </w:rPr>
        <w:t xml:space="preserve">maximum </w:t>
      </w:r>
      <w:r w:rsidR="00ED0BCE" w:rsidRPr="00BB3F54">
        <w:rPr>
          <w:lang w:val="en-US"/>
        </w:rPr>
        <w:t xml:space="preserve">allocated CZC (MW) for the </w:t>
      </w:r>
      <w:r w:rsidR="00873A73">
        <w:rPr>
          <w:lang w:val="en-US"/>
        </w:rPr>
        <w:t>day ahead electricity market</w:t>
      </w:r>
      <w:r w:rsidR="007C036C" w:rsidRPr="00BB3F54">
        <w:rPr>
          <w:lang w:val="en-US"/>
        </w:rPr>
        <w:t>;</w:t>
      </w:r>
    </w:p>
    <w:p w14:paraId="6510DEA0" w14:textId="1E06C25F" w:rsidR="007C036C" w:rsidRDefault="006D6858" w:rsidP="0021267F">
      <w:pPr>
        <w:pStyle w:val="textregular"/>
        <w:numPr>
          <w:ilvl w:val="2"/>
          <w:numId w:val="10"/>
        </w:numPr>
        <w:spacing w:line="276" w:lineRule="auto"/>
        <w:rPr>
          <w:lang w:val="en-US"/>
        </w:rPr>
      </w:pPr>
      <w:r w:rsidRPr="00BB3F54">
        <w:rPr>
          <w:lang w:val="en-US"/>
        </w:rPr>
        <w:t>the marginal price of</w:t>
      </w:r>
      <w:r w:rsidR="002E34A0" w:rsidRPr="00BB3F54">
        <w:rPr>
          <w:lang w:val="en-US"/>
        </w:rPr>
        <w:t xml:space="preserve"> each balancing capacity product in each of the bidding zones</w:t>
      </w:r>
      <w:r w:rsidR="000558FD" w:rsidRPr="00BB3F54">
        <w:rPr>
          <w:lang w:val="en-US"/>
        </w:rPr>
        <w:t>.</w:t>
      </w:r>
    </w:p>
    <w:p w14:paraId="7F324D4D" w14:textId="77777777" w:rsidR="00AA678A" w:rsidRPr="00BB3F54" w:rsidRDefault="00AA678A" w:rsidP="00AA678A">
      <w:pPr>
        <w:pStyle w:val="textregular"/>
        <w:spacing w:line="276" w:lineRule="auto"/>
        <w:rPr>
          <w:lang w:val="en-US"/>
        </w:rPr>
      </w:pPr>
    </w:p>
    <w:p w14:paraId="7F85918D" w14:textId="521E1486" w:rsidR="00B745CB" w:rsidRPr="00BB3F54" w:rsidRDefault="00D30DE1" w:rsidP="00364D82">
      <w:pPr>
        <w:pStyle w:val="headline1"/>
        <w:spacing w:before="0" w:line="276" w:lineRule="auto"/>
        <w:ind w:left="360"/>
        <w:jc w:val="center"/>
        <w:rPr>
          <w:lang w:val="en-US"/>
        </w:rPr>
      </w:pPr>
      <w:bookmarkStart w:id="21" w:name="_Toc114759233"/>
      <w:r w:rsidRPr="00BB3F54">
        <w:rPr>
          <w:lang w:val="en-US"/>
        </w:rPr>
        <w:t xml:space="preserve">TSO-BSP </w:t>
      </w:r>
      <w:r w:rsidR="00364D82" w:rsidRPr="00BB3F54">
        <w:rPr>
          <w:lang w:val="en-US"/>
        </w:rPr>
        <w:t>Settlement</w:t>
      </w:r>
      <w:bookmarkEnd w:id="21"/>
    </w:p>
    <w:p w14:paraId="2970EB1A" w14:textId="77777777" w:rsidR="00EE0B3C" w:rsidRPr="007B0F4C" w:rsidRDefault="00EE0B3C" w:rsidP="002F7C0B">
      <w:pPr>
        <w:pStyle w:val="textregular"/>
        <w:ind w:left="426"/>
        <w:rPr>
          <w:lang w:val="en-US"/>
        </w:rPr>
      </w:pPr>
    </w:p>
    <w:p w14:paraId="23826F31" w14:textId="4E7862AA" w:rsidR="002A51FD" w:rsidRPr="002A51FD" w:rsidRDefault="002A51FD" w:rsidP="002A51FD">
      <w:pPr>
        <w:pStyle w:val="textregular"/>
        <w:numPr>
          <w:ilvl w:val="0"/>
          <w:numId w:val="35"/>
        </w:numPr>
        <w:rPr>
          <w:lang w:val="en-US"/>
        </w:rPr>
      </w:pPr>
      <w:r w:rsidRPr="002A51FD">
        <w:rPr>
          <w:lang w:val="en-US"/>
        </w:rPr>
        <w:t xml:space="preserve">Baltic balancing capacity price shall be </w:t>
      </w:r>
      <w:r w:rsidR="00E36034">
        <w:rPr>
          <w:lang w:val="en-US"/>
        </w:rPr>
        <w:t>based on marginal pricing principle.</w:t>
      </w:r>
      <w:r w:rsidRPr="002A51FD">
        <w:rPr>
          <w:lang w:val="en-US"/>
        </w:rPr>
        <w:t xml:space="preserve"> </w:t>
      </w:r>
    </w:p>
    <w:p w14:paraId="5DF06CF6" w14:textId="7642B2EA" w:rsidR="002A51FD" w:rsidRPr="002A51FD" w:rsidRDefault="002A51FD" w:rsidP="002A51FD">
      <w:pPr>
        <w:pStyle w:val="textregular"/>
        <w:numPr>
          <w:ilvl w:val="0"/>
          <w:numId w:val="35"/>
        </w:numPr>
        <w:rPr>
          <w:lang w:val="en-US"/>
        </w:rPr>
      </w:pPr>
      <w:r>
        <w:rPr>
          <w:lang w:val="en-US"/>
        </w:rPr>
        <w:t>T</w:t>
      </w:r>
      <w:r w:rsidRPr="002A51FD">
        <w:rPr>
          <w:lang w:val="en-US"/>
        </w:rPr>
        <w:t>he TSO-BSP volume shall be set by the volume of the procured BSP bids.</w:t>
      </w:r>
    </w:p>
    <w:p w14:paraId="6988BBEC" w14:textId="6C91D4B9" w:rsidR="002A51FD" w:rsidRDefault="002A51FD" w:rsidP="002A51FD">
      <w:pPr>
        <w:pStyle w:val="textregular"/>
        <w:numPr>
          <w:ilvl w:val="0"/>
          <w:numId w:val="35"/>
        </w:numPr>
        <w:rPr>
          <w:lang w:val="en-US"/>
        </w:rPr>
      </w:pPr>
      <w:r w:rsidRPr="002A51FD">
        <w:rPr>
          <w:lang w:val="en-US"/>
        </w:rPr>
        <w:lastRenderedPageBreak/>
        <w:t>The amounts for TSO-BSP settlement shall be calculated by multiplication the Balti balancing capacity prices and the procured amounts</w:t>
      </w:r>
      <w:r w:rsidR="00755B17">
        <w:rPr>
          <w:lang w:val="en-US"/>
        </w:rPr>
        <w:t>.</w:t>
      </w:r>
    </w:p>
    <w:p w14:paraId="0C825640" w14:textId="3B43596F" w:rsidR="781A4998" w:rsidRPr="00BB3F54" w:rsidRDefault="781A4998" w:rsidP="781A4998">
      <w:pPr>
        <w:pStyle w:val="textregular"/>
        <w:rPr>
          <w:lang w:val="en-US"/>
        </w:rPr>
      </w:pPr>
    </w:p>
    <w:p w14:paraId="781DE203" w14:textId="45D3DB08" w:rsidR="00D30DE1" w:rsidRPr="00BB3F54" w:rsidRDefault="00D30DE1" w:rsidP="00180F1F">
      <w:pPr>
        <w:pStyle w:val="headline1"/>
        <w:spacing w:before="0" w:line="276" w:lineRule="auto"/>
        <w:ind w:left="360"/>
        <w:jc w:val="center"/>
        <w:rPr>
          <w:lang w:val="en-US"/>
        </w:rPr>
      </w:pPr>
      <w:bookmarkStart w:id="22" w:name="_Toc114759234"/>
      <w:r w:rsidRPr="00BB3F54">
        <w:rPr>
          <w:lang w:val="en-US"/>
        </w:rPr>
        <w:t>TSO-</w:t>
      </w:r>
      <w:r w:rsidR="00B3671F" w:rsidRPr="00BB3F54">
        <w:rPr>
          <w:lang w:val="en-US"/>
        </w:rPr>
        <w:t>TSO</w:t>
      </w:r>
      <w:r w:rsidR="00143A3D" w:rsidRPr="00BB3F54">
        <w:rPr>
          <w:lang w:val="en-US"/>
        </w:rPr>
        <w:t xml:space="preserve"> </w:t>
      </w:r>
      <w:r w:rsidRPr="00BB3F54">
        <w:rPr>
          <w:lang w:val="en-US"/>
        </w:rPr>
        <w:t>Settlement</w:t>
      </w:r>
      <w:bookmarkEnd w:id="22"/>
    </w:p>
    <w:p w14:paraId="2B942570" w14:textId="5862A3B5" w:rsidR="00DD35B8" w:rsidRPr="00BB3F54" w:rsidRDefault="00837C65" w:rsidP="00AA678A">
      <w:pPr>
        <w:pStyle w:val="ListParagraph"/>
        <w:numPr>
          <w:ilvl w:val="0"/>
          <w:numId w:val="36"/>
        </w:numPr>
        <w:ind w:left="426" w:hanging="426"/>
        <w:rPr>
          <w:lang w:val="en-US"/>
        </w:rPr>
      </w:pPr>
      <w:r w:rsidRPr="00BB3F54">
        <w:rPr>
          <w:lang w:val="en-US"/>
        </w:rPr>
        <w:t>TSOs shall share the costs of</w:t>
      </w:r>
      <w:r w:rsidR="00897EA3" w:rsidRPr="00BB3F54">
        <w:rPr>
          <w:lang w:val="en-US"/>
        </w:rPr>
        <w:t xml:space="preserve"> procured </w:t>
      </w:r>
      <w:r w:rsidR="009213AE" w:rsidRPr="00BB3F54">
        <w:rPr>
          <w:lang w:val="en-US"/>
        </w:rPr>
        <w:t>balancing capacity</w:t>
      </w:r>
      <w:r w:rsidR="00897EA3" w:rsidRPr="00BB3F54">
        <w:rPr>
          <w:lang w:val="en-US"/>
        </w:rPr>
        <w:t xml:space="preserve"> according to the predetermined </w:t>
      </w:r>
      <w:r w:rsidR="0044284C">
        <w:rPr>
          <w:lang w:val="en-US"/>
        </w:rPr>
        <w:t xml:space="preserve">cost </w:t>
      </w:r>
      <w:r w:rsidR="00897EA3" w:rsidRPr="00BB3F54">
        <w:rPr>
          <w:lang w:val="en-US"/>
        </w:rPr>
        <w:t>sharing keys which have been calculated according to</w:t>
      </w:r>
      <w:r w:rsidR="00155F2D">
        <w:rPr>
          <w:lang w:val="en-US"/>
        </w:rPr>
        <w:t>:</w:t>
      </w:r>
    </w:p>
    <w:p w14:paraId="1BA7870D" w14:textId="71342151" w:rsidR="00E54234" w:rsidRPr="00BB3F54" w:rsidRDefault="00897EA3" w:rsidP="00DD35B8">
      <w:pPr>
        <w:pStyle w:val="ListParagraph"/>
        <w:numPr>
          <w:ilvl w:val="1"/>
          <w:numId w:val="36"/>
        </w:numPr>
        <w:rPr>
          <w:lang w:val="en-US"/>
        </w:rPr>
      </w:pPr>
      <w:r w:rsidRPr="00BB3F54">
        <w:rPr>
          <w:lang w:val="en-US"/>
        </w:rPr>
        <w:t xml:space="preserve">the reference incident </w:t>
      </w:r>
      <w:r w:rsidR="009A0927" w:rsidRPr="00BB3F54">
        <w:rPr>
          <w:lang w:val="en-US"/>
        </w:rPr>
        <w:t>dimensioning</w:t>
      </w:r>
      <w:r w:rsidRPr="00BB3F54">
        <w:rPr>
          <w:lang w:val="en-US"/>
        </w:rPr>
        <w:t xml:space="preserve"> in each country</w:t>
      </w:r>
      <w:r w:rsidR="00E23376" w:rsidRPr="00BB3F54">
        <w:rPr>
          <w:lang w:val="en-US"/>
        </w:rPr>
        <w:t xml:space="preserve">, </w:t>
      </w:r>
    </w:p>
    <w:p w14:paraId="78C05E6E" w14:textId="7E273051" w:rsidR="00B01464" w:rsidRDefault="00B01464" w:rsidP="0053331A">
      <w:pPr>
        <w:pStyle w:val="ListParagraph"/>
        <w:numPr>
          <w:ilvl w:val="1"/>
          <w:numId w:val="36"/>
        </w:numPr>
        <w:rPr>
          <w:lang w:val="en-US"/>
        </w:rPr>
      </w:pPr>
      <w:r w:rsidRPr="00BB3F54">
        <w:rPr>
          <w:lang w:val="en-US"/>
        </w:rPr>
        <w:t>the accessible volume of each product</w:t>
      </w:r>
      <w:r w:rsidR="0053331A">
        <w:rPr>
          <w:lang w:val="en-US"/>
        </w:rPr>
        <w:t xml:space="preserve"> </w:t>
      </w:r>
      <w:r w:rsidR="005D567D" w:rsidRPr="00BB3F54">
        <w:rPr>
          <w:lang w:val="en-US"/>
        </w:rPr>
        <w:t>to each bidding zone</w:t>
      </w:r>
      <w:r w:rsidR="00645985" w:rsidRPr="00BB3F54">
        <w:rPr>
          <w:lang w:val="en-US"/>
        </w:rPr>
        <w:t xml:space="preserve"> as a result of the optimization algorithm</w:t>
      </w:r>
      <w:r w:rsidR="008E53D3">
        <w:rPr>
          <w:lang w:val="en-US"/>
        </w:rPr>
        <w:t>,</w:t>
      </w:r>
    </w:p>
    <w:p w14:paraId="33C0A96F" w14:textId="73D51C58" w:rsidR="00B46B7E" w:rsidRPr="0053331A" w:rsidRDefault="00B46B7E" w:rsidP="0053331A">
      <w:pPr>
        <w:pStyle w:val="ListParagraph"/>
        <w:numPr>
          <w:ilvl w:val="1"/>
          <w:numId w:val="36"/>
        </w:numPr>
        <w:rPr>
          <w:lang w:val="en-US"/>
        </w:rPr>
      </w:pPr>
      <w:r w:rsidRPr="00B46B7E">
        <w:rPr>
          <w:lang w:val="en-US"/>
        </w:rPr>
        <w:t>share</w:t>
      </w:r>
      <w:r>
        <w:rPr>
          <w:lang w:val="en-US"/>
        </w:rPr>
        <w:t xml:space="preserve"> of different FRR products</w:t>
      </w:r>
      <w:r w:rsidRPr="00B46B7E">
        <w:rPr>
          <w:lang w:val="en-US"/>
        </w:rPr>
        <w:t xml:space="preserve"> </w:t>
      </w:r>
      <w:r>
        <w:rPr>
          <w:lang w:val="en-US"/>
        </w:rPr>
        <w:t xml:space="preserve">contribution </w:t>
      </w:r>
      <w:r w:rsidRPr="00B46B7E">
        <w:rPr>
          <w:lang w:val="en-US"/>
        </w:rPr>
        <w:t>to the allocated CZC</w:t>
      </w:r>
      <w:r>
        <w:rPr>
          <w:lang w:val="en-US"/>
        </w:rPr>
        <w:t>s</w:t>
      </w:r>
      <w:r w:rsidR="00D04620">
        <w:rPr>
          <w:lang w:val="en-US"/>
        </w:rPr>
        <w:t>.</w:t>
      </w:r>
    </w:p>
    <w:p w14:paraId="6584D33F" w14:textId="05EF8A57" w:rsidR="00872337" w:rsidRPr="00BB3F54" w:rsidRDefault="00872337" w:rsidP="00AA678A">
      <w:pPr>
        <w:pStyle w:val="ListParagraph"/>
        <w:numPr>
          <w:ilvl w:val="0"/>
          <w:numId w:val="36"/>
        </w:numPr>
        <w:ind w:left="426" w:hanging="426"/>
        <w:rPr>
          <w:lang w:val="en-US"/>
        </w:rPr>
      </w:pPr>
      <w:r w:rsidRPr="00BB3F54">
        <w:rPr>
          <w:lang w:val="en-US"/>
        </w:rPr>
        <w:t>The TSOs arrange a monthly settlement process where the difference between expected costs and actual invoiced costs to BSPs are settled between the TSOs.</w:t>
      </w:r>
    </w:p>
    <w:p w14:paraId="77286EA1" w14:textId="585A2E92" w:rsidR="00E15E4B" w:rsidRPr="00BB3F54" w:rsidRDefault="00E15E4B" w:rsidP="781A4998">
      <w:pPr>
        <w:spacing w:line="276" w:lineRule="auto"/>
        <w:rPr>
          <w:lang w:val="en-US"/>
        </w:rPr>
      </w:pPr>
    </w:p>
    <w:p w14:paraId="1EABA887" w14:textId="4F0FC7C8" w:rsidR="00116691" w:rsidRPr="00BB3F54" w:rsidRDefault="00116691" w:rsidP="00E15E4B">
      <w:pPr>
        <w:pStyle w:val="headline1"/>
        <w:spacing w:before="0" w:line="276" w:lineRule="auto"/>
        <w:ind w:left="360"/>
        <w:jc w:val="center"/>
        <w:rPr>
          <w:lang w:val="en-US"/>
        </w:rPr>
      </w:pPr>
      <w:bookmarkStart w:id="23" w:name="_Toc114759235"/>
      <w:bookmarkStart w:id="24" w:name="_Hlk85096323"/>
      <w:r w:rsidRPr="00BB3F54">
        <w:rPr>
          <w:lang w:val="en-US"/>
        </w:rPr>
        <w:t>Transfer of obligations</w:t>
      </w:r>
      <w:bookmarkEnd w:id="23"/>
    </w:p>
    <w:bookmarkEnd w:id="24"/>
    <w:p w14:paraId="5B7B9E99" w14:textId="480B92BF" w:rsidR="00116691" w:rsidRPr="00BB3F54" w:rsidRDefault="00116691" w:rsidP="00116691">
      <w:pPr>
        <w:pStyle w:val="textregular"/>
        <w:numPr>
          <w:ilvl w:val="0"/>
          <w:numId w:val="19"/>
        </w:numPr>
        <w:spacing w:line="276" w:lineRule="auto"/>
        <w:ind w:left="426"/>
        <w:rPr>
          <w:lang w:val="en-US"/>
        </w:rPr>
      </w:pPr>
      <w:r w:rsidRPr="00BB3F54">
        <w:rPr>
          <w:lang w:val="en-US"/>
        </w:rPr>
        <w:t xml:space="preserve">Each </w:t>
      </w:r>
      <w:r w:rsidR="00416E56" w:rsidRPr="00BB3F54">
        <w:rPr>
          <w:lang w:val="en-US"/>
        </w:rPr>
        <w:t xml:space="preserve">BSP shall be allowed to transfer their obligations to provide </w:t>
      </w:r>
      <w:r w:rsidR="00163215" w:rsidRPr="00BB3F54">
        <w:rPr>
          <w:lang w:val="en-US"/>
        </w:rPr>
        <w:t xml:space="preserve">balancing capacities only within the same </w:t>
      </w:r>
      <w:r w:rsidR="00310EC6" w:rsidRPr="00BB3F54">
        <w:rPr>
          <w:lang w:val="en-US"/>
        </w:rPr>
        <w:t xml:space="preserve">bidding zone </w:t>
      </w:r>
      <w:r w:rsidR="00962A18" w:rsidRPr="00BB3F54">
        <w:rPr>
          <w:lang w:val="en-US"/>
        </w:rPr>
        <w:t xml:space="preserve">pursuant to the </w:t>
      </w:r>
      <w:r w:rsidR="00310EC6" w:rsidRPr="00BB3F54">
        <w:rPr>
          <w:lang w:val="en-US"/>
        </w:rPr>
        <w:t xml:space="preserve">following </w:t>
      </w:r>
      <w:r w:rsidR="00962A18" w:rsidRPr="00BB3F54">
        <w:rPr>
          <w:lang w:val="en-US"/>
        </w:rPr>
        <w:t>conditions:</w:t>
      </w:r>
    </w:p>
    <w:p w14:paraId="232C4149" w14:textId="7F4BF9E6" w:rsidR="00962A18" w:rsidRPr="00BB3F54" w:rsidRDefault="00AF385A" w:rsidP="00E27030">
      <w:pPr>
        <w:pStyle w:val="ListParagraph"/>
        <w:numPr>
          <w:ilvl w:val="1"/>
          <w:numId w:val="19"/>
        </w:numPr>
        <w:spacing w:line="276" w:lineRule="auto"/>
        <w:rPr>
          <w:lang w:val="en-US"/>
        </w:rPr>
      </w:pPr>
      <w:r w:rsidRPr="00BB3F54">
        <w:rPr>
          <w:lang w:val="en-US"/>
        </w:rPr>
        <w:t>the receiving BSP has passed the qualification process for the balancing capacity for which the transfer is performed</w:t>
      </w:r>
      <w:r w:rsidR="00D107D2" w:rsidRPr="00BB3F54">
        <w:rPr>
          <w:lang w:val="en-US"/>
        </w:rPr>
        <w:t xml:space="preserve"> </w:t>
      </w:r>
      <w:r w:rsidR="0016697C" w:rsidRPr="00BB3F54">
        <w:rPr>
          <w:lang w:val="en-US"/>
        </w:rPr>
        <w:t xml:space="preserve">and </w:t>
      </w:r>
      <w:r w:rsidR="00505402" w:rsidRPr="00BB3F54">
        <w:rPr>
          <w:lang w:val="en-US"/>
        </w:rPr>
        <w:t xml:space="preserve">total </w:t>
      </w:r>
      <w:r w:rsidR="00D107D2" w:rsidRPr="00BB3F54">
        <w:rPr>
          <w:lang w:val="en-US"/>
        </w:rPr>
        <w:t xml:space="preserve">capacity </w:t>
      </w:r>
      <w:r w:rsidR="009467D3" w:rsidRPr="00BB3F54">
        <w:rPr>
          <w:lang w:val="en-US"/>
        </w:rPr>
        <w:t>provided by receiving BSP is</w:t>
      </w:r>
      <w:r w:rsidR="00D107D2" w:rsidRPr="00BB3F54">
        <w:rPr>
          <w:lang w:val="en-US"/>
        </w:rPr>
        <w:t xml:space="preserve"> not higher than resources eligible to participate in the Baltic balancing market</w:t>
      </w:r>
      <w:r w:rsidR="004C6C0D" w:rsidRPr="00BB3F54">
        <w:rPr>
          <w:lang w:val="en-US"/>
        </w:rPr>
        <w:t>;</w:t>
      </w:r>
    </w:p>
    <w:p w14:paraId="4727451D" w14:textId="5D0CB7F3" w:rsidR="00AF385A" w:rsidRPr="00BB3F54" w:rsidRDefault="00C83E31" w:rsidP="00556BDD">
      <w:pPr>
        <w:pStyle w:val="textregular"/>
        <w:numPr>
          <w:ilvl w:val="1"/>
          <w:numId w:val="19"/>
        </w:numPr>
        <w:spacing w:line="276" w:lineRule="auto"/>
        <w:rPr>
          <w:lang w:val="en-US"/>
        </w:rPr>
      </w:pPr>
      <w:r w:rsidRPr="00BB3F54">
        <w:rPr>
          <w:lang w:val="en-US"/>
        </w:rPr>
        <w:t>BSP that transfers the obligation and BSP that receives the obligation</w:t>
      </w:r>
      <w:r w:rsidR="00FA15B2" w:rsidRPr="00BB3F54">
        <w:rPr>
          <w:lang w:val="en-US"/>
        </w:rPr>
        <w:t xml:space="preserve"> provides the information to </w:t>
      </w:r>
      <w:r w:rsidR="00D525E4">
        <w:rPr>
          <w:lang w:val="en-US"/>
        </w:rPr>
        <w:t>Connecting TSO</w:t>
      </w:r>
      <w:r w:rsidR="00FA15B2" w:rsidRPr="00BB3F54">
        <w:rPr>
          <w:lang w:val="en-US"/>
        </w:rPr>
        <w:t xml:space="preserve"> </w:t>
      </w:r>
      <w:r w:rsidR="00734BAF" w:rsidRPr="00BB3F54">
        <w:rPr>
          <w:lang w:val="en-US"/>
        </w:rPr>
        <w:t xml:space="preserve">before gate closure time </w:t>
      </w:r>
      <w:r w:rsidR="001F1E03" w:rsidRPr="00BB3F54">
        <w:rPr>
          <w:lang w:val="en-US"/>
        </w:rPr>
        <w:t>for transfer of obligation of each MTU</w:t>
      </w:r>
      <w:r w:rsidR="002C675A" w:rsidRPr="00BB3F54">
        <w:rPr>
          <w:lang w:val="en-US"/>
        </w:rPr>
        <w:t>;</w:t>
      </w:r>
    </w:p>
    <w:p w14:paraId="67D0E468" w14:textId="619252AC" w:rsidR="008444A9" w:rsidRPr="00BB3F54" w:rsidRDefault="008444A9" w:rsidP="00116691">
      <w:pPr>
        <w:pStyle w:val="textregular"/>
        <w:numPr>
          <w:ilvl w:val="0"/>
          <w:numId w:val="19"/>
        </w:numPr>
        <w:spacing w:line="276" w:lineRule="auto"/>
        <w:ind w:left="426"/>
        <w:rPr>
          <w:lang w:val="en-US"/>
        </w:rPr>
      </w:pPr>
      <w:r w:rsidRPr="00BB3F54">
        <w:rPr>
          <w:lang w:val="en-US"/>
        </w:rPr>
        <w:t>Gate closure time for transfer of obligation is set t</w:t>
      </w:r>
      <w:r w:rsidR="001B2E80" w:rsidRPr="00BB3F54">
        <w:rPr>
          <w:lang w:val="en-US"/>
        </w:rPr>
        <w:t xml:space="preserve">o 60 minutes before </w:t>
      </w:r>
      <w:r w:rsidRPr="00BB3F54">
        <w:rPr>
          <w:lang w:val="en-US"/>
        </w:rPr>
        <w:t>each MTU</w:t>
      </w:r>
      <w:r w:rsidR="001B2E80" w:rsidRPr="00BB3F54">
        <w:rPr>
          <w:lang w:val="en-US"/>
        </w:rPr>
        <w:t>.</w:t>
      </w:r>
    </w:p>
    <w:p w14:paraId="374042C0" w14:textId="53E9F5B1" w:rsidR="003F7043" w:rsidRPr="00BB3F54" w:rsidRDefault="003F7043" w:rsidP="00116691">
      <w:pPr>
        <w:pStyle w:val="textregular"/>
        <w:numPr>
          <w:ilvl w:val="0"/>
          <w:numId w:val="19"/>
        </w:numPr>
        <w:spacing w:line="276" w:lineRule="auto"/>
        <w:ind w:left="426"/>
        <w:rPr>
          <w:lang w:val="en-US"/>
        </w:rPr>
      </w:pPr>
      <w:r w:rsidRPr="00BB3F54">
        <w:rPr>
          <w:lang w:val="en-US"/>
        </w:rPr>
        <w:t xml:space="preserve">BSP shall not be allowed to transfer their obligations to provide balancing capacities </w:t>
      </w:r>
      <w:r w:rsidR="001C203E" w:rsidRPr="00BB3F54">
        <w:rPr>
          <w:lang w:val="en-US"/>
        </w:rPr>
        <w:t xml:space="preserve">to BSPs </w:t>
      </w:r>
      <w:r w:rsidR="13051763" w:rsidRPr="00BB3F54">
        <w:rPr>
          <w:lang w:val="en-US"/>
        </w:rPr>
        <w:t xml:space="preserve">operating in </w:t>
      </w:r>
      <w:r w:rsidR="00363CF9" w:rsidRPr="00BB3F54">
        <w:rPr>
          <w:lang w:val="en-US"/>
        </w:rPr>
        <w:t xml:space="preserve">other bidding zones pursuant to Baltic TSO proposal in accordance to </w:t>
      </w:r>
      <w:r w:rsidR="00446513" w:rsidRPr="00BB3F54">
        <w:rPr>
          <w:lang w:val="en-US"/>
        </w:rPr>
        <w:t>Article 34 of EB</w:t>
      </w:r>
      <w:r w:rsidR="00CD6CA9">
        <w:rPr>
          <w:lang w:val="en-US"/>
        </w:rPr>
        <w:t xml:space="preserve"> </w:t>
      </w:r>
      <w:r w:rsidR="00446513" w:rsidRPr="00BB3F54">
        <w:rPr>
          <w:lang w:val="en-US"/>
        </w:rPr>
        <w:t>Regulation.</w:t>
      </w:r>
    </w:p>
    <w:p w14:paraId="2BA9CA5F" w14:textId="4C6884BE" w:rsidR="007D6C13" w:rsidRPr="00B94CFC" w:rsidRDefault="00116691" w:rsidP="002E784F">
      <w:pPr>
        <w:pStyle w:val="textregular"/>
        <w:numPr>
          <w:ilvl w:val="0"/>
          <w:numId w:val="19"/>
        </w:numPr>
        <w:spacing w:line="276" w:lineRule="auto"/>
        <w:ind w:left="426"/>
        <w:rPr>
          <w:lang w:val="en-US"/>
        </w:rPr>
      </w:pPr>
      <w:proofErr w:type="gramStart"/>
      <w:r w:rsidRPr="00B94CFC">
        <w:rPr>
          <w:lang w:val="en-US"/>
        </w:rPr>
        <w:t>In the event that</w:t>
      </w:r>
      <w:proofErr w:type="gramEnd"/>
      <w:r w:rsidRPr="00B94CFC">
        <w:rPr>
          <w:lang w:val="en-US"/>
        </w:rPr>
        <w:t xml:space="preserve"> a BSP transfers its Balancing capacity obligation</w:t>
      </w:r>
      <w:r w:rsidR="00691B84" w:rsidRPr="00B94CFC">
        <w:rPr>
          <w:lang w:val="en-US"/>
        </w:rPr>
        <w:t xml:space="preserve">, the receiving BSP obtains </w:t>
      </w:r>
      <w:r w:rsidR="00B94CFC">
        <w:rPr>
          <w:lang w:val="en-US"/>
        </w:rPr>
        <w:t>t</w:t>
      </w:r>
      <w:r w:rsidR="0028314B" w:rsidRPr="00B94CFC">
        <w:rPr>
          <w:lang w:val="en-US"/>
        </w:rPr>
        <w:t>he obligation</w:t>
      </w:r>
      <w:r w:rsidRPr="00B94CFC">
        <w:rPr>
          <w:lang w:val="en-US"/>
        </w:rPr>
        <w:t xml:space="preserve"> to be fully available for FRR energy activation </w:t>
      </w:r>
      <w:r w:rsidR="4C65E231" w:rsidRPr="00B94CFC">
        <w:rPr>
          <w:lang w:val="en-US"/>
        </w:rPr>
        <w:t xml:space="preserve">or FCR capacity provision </w:t>
      </w:r>
      <w:r w:rsidRPr="00B94CFC">
        <w:rPr>
          <w:lang w:val="en-US"/>
        </w:rPr>
        <w:t>during the delivery period</w:t>
      </w:r>
      <w:r w:rsidR="00972A5F" w:rsidRPr="00B94CFC">
        <w:rPr>
          <w:lang w:val="en-US"/>
        </w:rPr>
        <w:t>.</w:t>
      </w:r>
    </w:p>
    <w:p w14:paraId="2B7024B1" w14:textId="150FA4E4" w:rsidR="00116691" w:rsidRDefault="002D3900" w:rsidP="00815B0C">
      <w:pPr>
        <w:pStyle w:val="textregular"/>
        <w:numPr>
          <w:ilvl w:val="0"/>
          <w:numId w:val="19"/>
        </w:numPr>
        <w:spacing w:line="276" w:lineRule="auto"/>
        <w:ind w:left="426"/>
        <w:rPr>
          <w:lang w:val="en-US"/>
        </w:rPr>
      </w:pPr>
      <w:r w:rsidRPr="00BB3F54">
        <w:rPr>
          <w:lang w:val="en-US"/>
        </w:rPr>
        <w:t xml:space="preserve">Information about </w:t>
      </w:r>
      <w:r w:rsidR="00D30ECC" w:rsidRPr="00BB3F54">
        <w:rPr>
          <w:lang w:val="en-US"/>
        </w:rPr>
        <w:t xml:space="preserve">transfer of obligations shall be </w:t>
      </w:r>
      <w:r w:rsidR="00875654" w:rsidRPr="00BB3F54">
        <w:rPr>
          <w:lang w:val="en-US"/>
        </w:rPr>
        <w:t xml:space="preserve">submitted </w:t>
      </w:r>
      <w:r w:rsidR="009E0D3D" w:rsidRPr="00BB3F54">
        <w:rPr>
          <w:lang w:val="en-US"/>
        </w:rPr>
        <w:t xml:space="preserve">by BSPs </w:t>
      </w:r>
      <w:r w:rsidR="00002149" w:rsidRPr="00BB3F54">
        <w:rPr>
          <w:lang w:val="en-US"/>
        </w:rPr>
        <w:t xml:space="preserve">in form of capacity </w:t>
      </w:r>
      <w:r w:rsidR="00E27625" w:rsidRPr="00BB3F54">
        <w:rPr>
          <w:lang w:val="en-US"/>
        </w:rPr>
        <w:t>order</w:t>
      </w:r>
      <w:r w:rsidR="00EB4A4F" w:rsidRPr="00BB3F54">
        <w:rPr>
          <w:lang w:val="en-US"/>
        </w:rPr>
        <w:t xml:space="preserve"> update</w:t>
      </w:r>
      <w:r w:rsidR="008003E4" w:rsidRPr="00BB3F54">
        <w:rPr>
          <w:lang w:val="en-US"/>
        </w:rPr>
        <w:t xml:space="preserve"> </w:t>
      </w:r>
      <w:r w:rsidR="00A6357C" w:rsidRPr="00BB3F54">
        <w:rPr>
          <w:lang w:val="en-US"/>
        </w:rPr>
        <w:t xml:space="preserve">described in paragraph </w:t>
      </w:r>
      <w:r w:rsidR="001C0189">
        <w:rPr>
          <w:lang w:val="en-US"/>
        </w:rPr>
        <w:t>15</w:t>
      </w:r>
      <w:r w:rsidR="001C0189" w:rsidRPr="00BB3F54">
        <w:rPr>
          <w:lang w:val="en-US"/>
        </w:rPr>
        <w:t xml:space="preserve"> </w:t>
      </w:r>
      <w:r w:rsidR="00A6357C" w:rsidRPr="00BB3F54">
        <w:rPr>
          <w:lang w:val="en-US"/>
        </w:rPr>
        <w:t>in Article 6</w:t>
      </w:r>
      <w:r w:rsidR="002751CF" w:rsidRPr="00BB3F54">
        <w:rPr>
          <w:lang w:val="en-US"/>
        </w:rPr>
        <w:t>.</w:t>
      </w:r>
      <w:r w:rsidR="00ED14A4" w:rsidRPr="00BB3F54">
        <w:rPr>
          <w:lang w:val="en-US"/>
        </w:rPr>
        <w:t xml:space="preserve"> </w:t>
      </w:r>
      <w:r w:rsidR="00781A30" w:rsidRPr="00BB3F54">
        <w:rPr>
          <w:lang w:val="en-US"/>
        </w:rPr>
        <w:t>For any errors or discrepancies in the updated orders, BSP which have received initial order is responsible.</w:t>
      </w:r>
      <w:r w:rsidR="00B50FDB" w:rsidRPr="00BB3F54">
        <w:rPr>
          <w:lang w:val="en-US"/>
        </w:rPr>
        <w:t xml:space="preserve"> </w:t>
      </w:r>
    </w:p>
    <w:p w14:paraId="658EAD0C" w14:textId="77777777" w:rsidR="00442444" w:rsidRPr="00BB3F54" w:rsidRDefault="00442444" w:rsidP="00442444">
      <w:pPr>
        <w:pStyle w:val="textregular"/>
        <w:spacing w:line="276" w:lineRule="auto"/>
        <w:ind w:left="426"/>
        <w:rPr>
          <w:lang w:val="en-US"/>
        </w:rPr>
      </w:pPr>
    </w:p>
    <w:p w14:paraId="2FB5A0F6" w14:textId="0D29FBC0" w:rsidR="00E409CE" w:rsidRPr="00BB3F54" w:rsidRDefault="004466FE" w:rsidP="00E15E4B">
      <w:pPr>
        <w:pStyle w:val="headline1"/>
        <w:spacing w:before="0" w:line="276" w:lineRule="auto"/>
        <w:ind w:left="360"/>
        <w:jc w:val="center"/>
        <w:rPr>
          <w:lang w:val="en-US"/>
        </w:rPr>
      </w:pPr>
      <w:bookmarkStart w:id="25" w:name="_Toc114759236"/>
      <w:r w:rsidRPr="00BB3F54">
        <w:rPr>
          <w:lang w:val="en-US"/>
        </w:rPr>
        <w:t>Monitoring of quality</w:t>
      </w:r>
      <w:r w:rsidR="0074301D" w:rsidRPr="00BB3F54">
        <w:rPr>
          <w:lang w:val="en-US"/>
        </w:rPr>
        <w:t xml:space="preserve"> (energy and capacity service)</w:t>
      </w:r>
      <w:bookmarkEnd w:id="25"/>
    </w:p>
    <w:p w14:paraId="7B897A36" w14:textId="024E8C5E" w:rsidR="00B577EC" w:rsidRPr="00BB3F54" w:rsidRDefault="007F4592" w:rsidP="00E15E4B">
      <w:pPr>
        <w:pStyle w:val="textregular"/>
        <w:numPr>
          <w:ilvl w:val="0"/>
          <w:numId w:val="11"/>
        </w:numPr>
        <w:spacing w:line="276" w:lineRule="auto"/>
        <w:ind w:left="426"/>
        <w:rPr>
          <w:lang w:val="en-US"/>
        </w:rPr>
      </w:pPr>
      <w:r w:rsidRPr="00BB3F54">
        <w:rPr>
          <w:lang w:val="en-US"/>
        </w:rPr>
        <w:t xml:space="preserve">TSOs </w:t>
      </w:r>
      <w:r w:rsidR="00403F31" w:rsidRPr="00BB3F54">
        <w:rPr>
          <w:lang w:val="en-US"/>
        </w:rPr>
        <w:t>shall</w:t>
      </w:r>
      <w:r w:rsidRPr="00BB3F54">
        <w:rPr>
          <w:lang w:val="en-US"/>
        </w:rPr>
        <w:t xml:space="preserve"> monitor </w:t>
      </w:r>
      <w:r w:rsidR="00511424" w:rsidRPr="00BB3F54">
        <w:rPr>
          <w:lang w:val="en-US"/>
        </w:rPr>
        <w:t xml:space="preserve">compliance of </w:t>
      </w:r>
      <w:r w:rsidR="00516C62" w:rsidRPr="00BB3F54">
        <w:rPr>
          <w:lang w:val="en-US"/>
        </w:rPr>
        <w:t>BSPs</w:t>
      </w:r>
      <w:r w:rsidR="00791864" w:rsidRPr="00BB3F54">
        <w:rPr>
          <w:lang w:val="en-US"/>
        </w:rPr>
        <w:t xml:space="preserve"> to </w:t>
      </w:r>
      <w:r w:rsidR="008D4418">
        <w:rPr>
          <w:lang w:val="en-US"/>
        </w:rPr>
        <w:t>the rules</w:t>
      </w:r>
      <w:r w:rsidR="00791864" w:rsidRPr="00BB3F54">
        <w:rPr>
          <w:lang w:val="en-US"/>
        </w:rPr>
        <w:t xml:space="preserve"> of </w:t>
      </w:r>
      <w:r w:rsidR="009E4C8C" w:rsidRPr="00BB3F54">
        <w:rPr>
          <w:lang w:val="en-US"/>
        </w:rPr>
        <w:t xml:space="preserve">the </w:t>
      </w:r>
      <w:r w:rsidR="00B061BC" w:rsidRPr="00BB3F54">
        <w:rPr>
          <w:lang w:val="en-US"/>
        </w:rPr>
        <w:t>Baltic balan</w:t>
      </w:r>
      <w:r w:rsidR="00DE2D69" w:rsidRPr="00BB3F54">
        <w:rPr>
          <w:lang w:val="en-US"/>
        </w:rPr>
        <w:t>cing capacity market</w:t>
      </w:r>
      <w:r w:rsidR="00DA4CB4" w:rsidRPr="00BB3F54">
        <w:rPr>
          <w:lang w:val="en-US"/>
        </w:rPr>
        <w:t xml:space="preserve"> proposal</w:t>
      </w:r>
      <w:r w:rsidR="00DE2D69" w:rsidRPr="00BB3F54">
        <w:rPr>
          <w:lang w:val="en-US"/>
        </w:rPr>
        <w:t>.</w:t>
      </w:r>
    </w:p>
    <w:p w14:paraId="207C7703" w14:textId="2FA30EA2" w:rsidR="00EE4A54" w:rsidRPr="00BB3F54" w:rsidRDefault="00D936F6" w:rsidP="00FD5604">
      <w:pPr>
        <w:pStyle w:val="textregular"/>
        <w:numPr>
          <w:ilvl w:val="0"/>
          <w:numId w:val="11"/>
        </w:numPr>
        <w:spacing w:line="276" w:lineRule="auto"/>
        <w:ind w:left="426"/>
        <w:rPr>
          <w:lang w:val="en-US"/>
        </w:rPr>
      </w:pPr>
      <w:r w:rsidRPr="00BB3F54">
        <w:rPr>
          <w:lang w:val="en-US"/>
        </w:rPr>
        <w:t xml:space="preserve">TSOs </w:t>
      </w:r>
      <w:r w:rsidR="00403F31" w:rsidRPr="00BB3F54">
        <w:rPr>
          <w:lang w:val="en-US"/>
        </w:rPr>
        <w:t>shall</w:t>
      </w:r>
      <w:r w:rsidRPr="00BB3F54">
        <w:rPr>
          <w:lang w:val="en-US"/>
        </w:rPr>
        <w:t xml:space="preserve"> apply </w:t>
      </w:r>
      <w:r w:rsidR="00ED6CBA" w:rsidRPr="00BB3F54">
        <w:rPr>
          <w:lang w:val="en-US"/>
        </w:rPr>
        <w:t xml:space="preserve">consequences </w:t>
      </w:r>
      <w:r w:rsidR="00B96BDA" w:rsidRPr="00BB3F54">
        <w:rPr>
          <w:lang w:val="en-US"/>
        </w:rPr>
        <w:t>i</w:t>
      </w:r>
      <w:r w:rsidR="00D006E9" w:rsidRPr="00BB3F54">
        <w:rPr>
          <w:lang w:val="en-US"/>
        </w:rPr>
        <w:t>n case</w:t>
      </w:r>
      <w:r w:rsidR="0072682A" w:rsidRPr="00BB3F54">
        <w:rPr>
          <w:lang w:val="en-US"/>
        </w:rPr>
        <w:t xml:space="preserve"> </w:t>
      </w:r>
      <w:r w:rsidR="00516C62" w:rsidRPr="00BB3F54">
        <w:rPr>
          <w:lang w:val="en-US"/>
        </w:rPr>
        <w:t>BSP</w:t>
      </w:r>
      <w:r w:rsidR="006B5BE5" w:rsidRPr="00BB3F54">
        <w:rPr>
          <w:lang w:val="en-US"/>
        </w:rPr>
        <w:t xml:space="preserve"> do not comply with provisions of </w:t>
      </w:r>
      <w:r w:rsidR="00DD4B61" w:rsidRPr="00BB3F54">
        <w:rPr>
          <w:lang w:val="en-US"/>
        </w:rPr>
        <w:t>the</w:t>
      </w:r>
      <w:r w:rsidR="005403C8" w:rsidRPr="00BB3F54">
        <w:rPr>
          <w:lang w:val="en-US"/>
        </w:rPr>
        <w:t xml:space="preserve"> Baltic balancing market</w:t>
      </w:r>
      <w:r w:rsidR="00DA4CB4" w:rsidRPr="00BB3F54">
        <w:rPr>
          <w:lang w:val="en-US"/>
        </w:rPr>
        <w:t xml:space="preserve"> proposal</w:t>
      </w:r>
      <w:r w:rsidR="00426B43" w:rsidRPr="00BB3F54">
        <w:rPr>
          <w:lang w:val="en-US"/>
        </w:rPr>
        <w:t>,</w:t>
      </w:r>
      <w:r w:rsidR="00202A85" w:rsidRPr="00BB3F54">
        <w:rPr>
          <w:lang w:val="en-US"/>
        </w:rPr>
        <w:t xml:space="preserve"> which </w:t>
      </w:r>
      <w:r w:rsidR="00F64FE9" w:rsidRPr="00BB3F54">
        <w:rPr>
          <w:lang w:val="en-US"/>
        </w:rPr>
        <w:t>can include, but not limited to:</w:t>
      </w:r>
    </w:p>
    <w:p w14:paraId="77C50B0B" w14:textId="5475BB2B" w:rsidR="00A87D9C" w:rsidRPr="00BB3F54" w:rsidRDefault="00020393">
      <w:pPr>
        <w:pStyle w:val="textregular"/>
        <w:numPr>
          <w:ilvl w:val="1"/>
          <w:numId w:val="11"/>
        </w:numPr>
        <w:spacing w:line="276" w:lineRule="auto"/>
        <w:rPr>
          <w:lang w:val="en-US"/>
        </w:rPr>
      </w:pPr>
      <w:r w:rsidRPr="00BB3F54">
        <w:rPr>
          <w:lang w:val="en-US"/>
        </w:rPr>
        <w:t>W</w:t>
      </w:r>
      <w:r w:rsidR="004657A3" w:rsidRPr="00BB3F54">
        <w:rPr>
          <w:lang w:val="en-US"/>
        </w:rPr>
        <w:t>arning</w:t>
      </w:r>
      <w:r w:rsidRPr="00BB3F54">
        <w:rPr>
          <w:lang w:val="en-US"/>
        </w:rPr>
        <w:t>;</w:t>
      </w:r>
    </w:p>
    <w:p w14:paraId="7B896EAE" w14:textId="592E783A" w:rsidR="004657A3" w:rsidRPr="00BB3F54" w:rsidRDefault="00494C36">
      <w:pPr>
        <w:pStyle w:val="textregular"/>
        <w:numPr>
          <w:ilvl w:val="1"/>
          <w:numId w:val="11"/>
        </w:numPr>
        <w:spacing w:line="276" w:lineRule="auto"/>
        <w:rPr>
          <w:lang w:val="en-US"/>
        </w:rPr>
      </w:pPr>
      <w:r w:rsidRPr="00BB3F54">
        <w:rPr>
          <w:lang w:val="en-US"/>
        </w:rPr>
        <w:lastRenderedPageBreak/>
        <w:t>penalty fee</w:t>
      </w:r>
      <w:r w:rsidR="00B10642">
        <w:rPr>
          <w:lang w:val="en-US"/>
        </w:rPr>
        <w:t xml:space="preserve"> up to the amount of TSOs costs to </w:t>
      </w:r>
      <w:r w:rsidR="00554534">
        <w:rPr>
          <w:lang w:val="en-US"/>
        </w:rPr>
        <w:t xml:space="preserve">remediate the </w:t>
      </w:r>
      <w:r w:rsidR="005F10C9">
        <w:rPr>
          <w:lang w:val="en-US"/>
        </w:rPr>
        <w:t>noncompliance of the BSP to the rules of the Baltic balancing capacity market proposal</w:t>
      </w:r>
      <w:r w:rsidR="00020393" w:rsidRPr="00BB3F54">
        <w:rPr>
          <w:lang w:val="en-US"/>
        </w:rPr>
        <w:t>;</w:t>
      </w:r>
    </w:p>
    <w:p w14:paraId="7A8A7EBF" w14:textId="0EE410FE" w:rsidR="00A87D9C" w:rsidRPr="00BB3F54" w:rsidRDefault="00A33841">
      <w:pPr>
        <w:pStyle w:val="textregular"/>
        <w:numPr>
          <w:ilvl w:val="1"/>
          <w:numId w:val="11"/>
        </w:numPr>
        <w:spacing w:line="276" w:lineRule="auto"/>
        <w:rPr>
          <w:lang w:val="en-US"/>
        </w:rPr>
      </w:pPr>
      <w:r w:rsidRPr="00BB3F54">
        <w:rPr>
          <w:lang w:val="en-US"/>
        </w:rPr>
        <w:t>suspension of qualification</w:t>
      </w:r>
      <w:r w:rsidR="00020393" w:rsidRPr="00BB3F54">
        <w:rPr>
          <w:lang w:val="en-US"/>
        </w:rPr>
        <w:t>.</w:t>
      </w:r>
    </w:p>
    <w:p w14:paraId="704563A5" w14:textId="2C1EF932" w:rsidR="00514D60" w:rsidRPr="00BB3F54" w:rsidRDefault="0000518F" w:rsidP="001F5F1F">
      <w:pPr>
        <w:pStyle w:val="textregular"/>
        <w:numPr>
          <w:ilvl w:val="0"/>
          <w:numId w:val="11"/>
        </w:numPr>
        <w:spacing w:line="276" w:lineRule="auto"/>
        <w:ind w:left="426"/>
        <w:rPr>
          <w:lang w:val="en-US"/>
        </w:rPr>
      </w:pPr>
      <w:r w:rsidRPr="00BB3F54">
        <w:rPr>
          <w:lang w:val="en-US"/>
        </w:rPr>
        <w:t>TSOs</w:t>
      </w:r>
      <w:r w:rsidR="00BF7E1C" w:rsidRPr="00BB3F54">
        <w:rPr>
          <w:lang w:val="en-US"/>
        </w:rPr>
        <w:t xml:space="preserve"> </w:t>
      </w:r>
      <w:r w:rsidR="00B1330B" w:rsidRPr="00BB3F54">
        <w:rPr>
          <w:lang w:val="en-US"/>
        </w:rPr>
        <w:t>shall</w:t>
      </w:r>
      <w:r w:rsidR="00BF7E1C" w:rsidRPr="00BB3F54">
        <w:rPr>
          <w:lang w:val="en-US"/>
        </w:rPr>
        <w:t xml:space="preserve"> monitor</w:t>
      </w:r>
      <w:r w:rsidR="008C0018" w:rsidRPr="00BB3F54">
        <w:rPr>
          <w:lang w:val="en-US"/>
        </w:rPr>
        <w:t xml:space="preserve"> </w:t>
      </w:r>
      <w:r w:rsidR="008C0018" w:rsidRPr="005F280E">
        <w:rPr>
          <w:lang w:val="en-US"/>
        </w:rPr>
        <w:t>at least</w:t>
      </w:r>
      <w:r w:rsidR="002C4F4A" w:rsidRPr="00BB3F54">
        <w:rPr>
          <w:lang w:val="en-US"/>
        </w:rPr>
        <w:t>:</w:t>
      </w:r>
    </w:p>
    <w:p w14:paraId="32CDB608" w14:textId="208D115F" w:rsidR="002C4F4A" w:rsidRPr="00BB3F54" w:rsidRDefault="005415D4">
      <w:pPr>
        <w:pStyle w:val="textregular"/>
        <w:numPr>
          <w:ilvl w:val="1"/>
          <w:numId w:val="11"/>
        </w:numPr>
        <w:spacing w:line="276" w:lineRule="auto"/>
        <w:rPr>
          <w:lang w:val="en-US"/>
        </w:rPr>
      </w:pPr>
      <w:r w:rsidRPr="00BB3F54">
        <w:rPr>
          <w:lang w:val="en-US"/>
        </w:rPr>
        <w:t>Total a</w:t>
      </w:r>
      <w:r w:rsidR="00C06E74" w:rsidRPr="00BB3F54">
        <w:rPr>
          <w:lang w:val="en-US"/>
        </w:rPr>
        <w:t xml:space="preserve">mount of </w:t>
      </w:r>
      <w:r w:rsidR="00C97E9B" w:rsidRPr="00BB3F54">
        <w:rPr>
          <w:lang w:val="en-US"/>
        </w:rPr>
        <w:t>capacity</w:t>
      </w:r>
      <w:r w:rsidRPr="00BB3F54">
        <w:rPr>
          <w:lang w:val="en-US"/>
        </w:rPr>
        <w:t xml:space="preserve"> provided </w:t>
      </w:r>
      <w:r w:rsidR="00F32A66" w:rsidRPr="00BB3F54">
        <w:rPr>
          <w:lang w:val="en-US"/>
        </w:rPr>
        <w:t xml:space="preserve">in bids </w:t>
      </w:r>
      <w:r w:rsidRPr="00BB3F54">
        <w:rPr>
          <w:lang w:val="en-US"/>
        </w:rPr>
        <w:t xml:space="preserve">by </w:t>
      </w:r>
      <w:r w:rsidR="00A74AD5" w:rsidRPr="00BB3F54">
        <w:rPr>
          <w:lang w:val="en-US"/>
        </w:rPr>
        <w:t>single BSP in accordance to</w:t>
      </w:r>
      <w:r w:rsidR="00035635" w:rsidRPr="00BB3F54">
        <w:rPr>
          <w:lang w:val="en-US"/>
        </w:rPr>
        <w:t xml:space="preserve"> </w:t>
      </w:r>
      <w:r w:rsidR="00F21AEC" w:rsidRPr="00BB3F54">
        <w:rPr>
          <w:lang w:val="en-US"/>
        </w:rPr>
        <w:t>the</w:t>
      </w:r>
      <w:r w:rsidR="00636CBD" w:rsidRPr="00BB3F54">
        <w:rPr>
          <w:lang w:val="en-US"/>
        </w:rPr>
        <w:t xml:space="preserve"> amount eligible for </w:t>
      </w:r>
      <w:r w:rsidR="008E712D" w:rsidRPr="00BB3F54">
        <w:rPr>
          <w:lang w:val="en-US"/>
        </w:rPr>
        <w:t>participation in the capacity market</w:t>
      </w:r>
      <w:r w:rsidR="00020393" w:rsidRPr="00BB3F54">
        <w:rPr>
          <w:lang w:val="en-US"/>
        </w:rPr>
        <w:t>;</w:t>
      </w:r>
    </w:p>
    <w:p w14:paraId="217E19A3" w14:textId="20C5BB20" w:rsidR="00A23B71" w:rsidRPr="00BB3F54" w:rsidRDefault="00A23B71">
      <w:pPr>
        <w:pStyle w:val="textregular"/>
        <w:numPr>
          <w:ilvl w:val="1"/>
          <w:numId w:val="11"/>
        </w:numPr>
        <w:spacing w:line="276" w:lineRule="auto"/>
        <w:rPr>
          <w:lang w:val="en-US"/>
        </w:rPr>
      </w:pPr>
      <w:r w:rsidRPr="00BB3F54">
        <w:rPr>
          <w:lang w:val="en-US"/>
        </w:rPr>
        <w:t>Total amount of capacity provided in order</w:t>
      </w:r>
      <w:r w:rsidR="002073FB" w:rsidRPr="00BB3F54">
        <w:rPr>
          <w:lang w:val="en-US"/>
        </w:rPr>
        <w:t>s</w:t>
      </w:r>
      <w:r w:rsidRPr="00BB3F54">
        <w:rPr>
          <w:lang w:val="en-US"/>
        </w:rPr>
        <w:t xml:space="preserve"> by single BSP in accordance to the amount eligible for participation in the capacity market;</w:t>
      </w:r>
    </w:p>
    <w:p w14:paraId="777CB634" w14:textId="1D2AAC20" w:rsidR="008E712D" w:rsidRPr="00BB3F54" w:rsidRDefault="007E73B3">
      <w:pPr>
        <w:pStyle w:val="textregular"/>
        <w:numPr>
          <w:ilvl w:val="1"/>
          <w:numId w:val="11"/>
        </w:numPr>
        <w:spacing w:line="276" w:lineRule="auto"/>
        <w:rPr>
          <w:lang w:val="en-US"/>
        </w:rPr>
      </w:pPr>
      <w:r w:rsidRPr="00BB3F54">
        <w:rPr>
          <w:lang w:val="en-US"/>
        </w:rPr>
        <w:t xml:space="preserve">Availability of resources </w:t>
      </w:r>
      <w:r w:rsidR="00D24CAE" w:rsidRPr="00BB3F54">
        <w:rPr>
          <w:lang w:val="en-US"/>
        </w:rPr>
        <w:t>identified for provision of the capacity</w:t>
      </w:r>
      <w:r w:rsidR="00DA0635" w:rsidRPr="00BB3F54">
        <w:rPr>
          <w:lang w:val="en-US"/>
        </w:rPr>
        <w:t xml:space="preserve"> </w:t>
      </w:r>
      <w:r w:rsidR="00380C64" w:rsidRPr="00BB3F54">
        <w:rPr>
          <w:lang w:val="en-US"/>
        </w:rPr>
        <w:t xml:space="preserve">for </w:t>
      </w:r>
      <w:r w:rsidR="000251F0" w:rsidRPr="00BB3F54">
        <w:rPr>
          <w:lang w:val="en-US"/>
        </w:rPr>
        <w:t>the</w:t>
      </w:r>
      <w:r w:rsidR="00D17996" w:rsidRPr="00BB3F54">
        <w:rPr>
          <w:lang w:val="en-US"/>
        </w:rPr>
        <w:t xml:space="preserve"> </w:t>
      </w:r>
      <w:proofErr w:type="gramStart"/>
      <w:r w:rsidR="00D17996" w:rsidRPr="00BB3F54">
        <w:rPr>
          <w:lang w:val="en-US"/>
        </w:rPr>
        <w:t>period</w:t>
      </w:r>
      <w:r w:rsidR="00933EB0" w:rsidRPr="00BB3F54">
        <w:rPr>
          <w:lang w:val="en-US"/>
        </w:rPr>
        <w:t>s</w:t>
      </w:r>
      <w:proofErr w:type="gramEnd"/>
      <w:r w:rsidR="00A51374" w:rsidRPr="00BB3F54">
        <w:rPr>
          <w:lang w:val="en-US"/>
        </w:rPr>
        <w:t xml:space="preserve"> resource</w:t>
      </w:r>
      <w:r w:rsidR="00611646" w:rsidRPr="00BB3F54">
        <w:rPr>
          <w:lang w:val="en-US"/>
        </w:rPr>
        <w:t>s</w:t>
      </w:r>
      <w:r w:rsidR="00A51374" w:rsidRPr="00BB3F54">
        <w:rPr>
          <w:lang w:val="en-US"/>
        </w:rPr>
        <w:t xml:space="preserve"> </w:t>
      </w:r>
      <w:r w:rsidR="00611646" w:rsidRPr="00BB3F54">
        <w:rPr>
          <w:lang w:val="en-US"/>
        </w:rPr>
        <w:t>are</w:t>
      </w:r>
      <w:r w:rsidR="00A51374" w:rsidRPr="00BB3F54">
        <w:rPr>
          <w:lang w:val="en-US"/>
        </w:rPr>
        <w:t xml:space="preserve"> </w:t>
      </w:r>
      <w:r w:rsidR="0044583C" w:rsidRPr="00BB3F54">
        <w:rPr>
          <w:lang w:val="en-US"/>
        </w:rPr>
        <w:t>utilized</w:t>
      </w:r>
      <w:r w:rsidR="009F555C" w:rsidRPr="00BB3F54">
        <w:rPr>
          <w:lang w:val="en-US"/>
        </w:rPr>
        <w:t xml:space="preserve"> for</w:t>
      </w:r>
      <w:r w:rsidR="00FD1620" w:rsidRPr="00BB3F54">
        <w:rPr>
          <w:lang w:val="en-US"/>
        </w:rPr>
        <w:t>;</w:t>
      </w:r>
    </w:p>
    <w:p w14:paraId="092D5BF4" w14:textId="77777777" w:rsidR="00645869" w:rsidRPr="00BB3F54" w:rsidRDefault="007850F6">
      <w:pPr>
        <w:pStyle w:val="textregular"/>
        <w:numPr>
          <w:ilvl w:val="1"/>
          <w:numId w:val="11"/>
        </w:numPr>
        <w:spacing w:line="276" w:lineRule="auto"/>
        <w:rPr>
          <w:lang w:val="en-US"/>
        </w:rPr>
      </w:pPr>
      <w:r w:rsidRPr="00BB3F54">
        <w:rPr>
          <w:lang w:val="en-US"/>
        </w:rPr>
        <w:t xml:space="preserve">Provision of </w:t>
      </w:r>
      <w:r w:rsidR="008518FA" w:rsidRPr="00BB3F54">
        <w:rPr>
          <w:lang w:val="en-US"/>
        </w:rPr>
        <w:t>energy</w:t>
      </w:r>
      <w:r w:rsidR="00F14AA0" w:rsidRPr="00BB3F54">
        <w:rPr>
          <w:lang w:val="en-US"/>
        </w:rPr>
        <w:t xml:space="preserve"> bids</w:t>
      </w:r>
      <w:r w:rsidR="008518FA" w:rsidRPr="00BB3F54">
        <w:rPr>
          <w:lang w:val="en-US"/>
        </w:rPr>
        <w:t xml:space="preserve"> </w:t>
      </w:r>
      <w:r w:rsidR="004317DD" w:rsidRPr="00BB3F54">
        <w:rPr>
          <w:lang w:val="en-US"/>
        </w:rPr>
        <w:t xml:space="preserve">in the </w:t>
      </w:r>
      <w:r w:rsidR="00AC163B" w:rsidRPr="00BB3F54">
        <w:rPr>
          <w:lang w:val="en-US"/>
        </w:rPr>
        <w:t xml:space="preserve">energy market in accordance to the </w:t>
      </w:r>
      <w:r w:rsidR="00370E39" w:rsidRPr="00BB3F54">
        <w:rPr>
          <w:lang w:val="en-US"/>
        </w:rPr>
        <w:t xml:space="preserve">capacity </w:t>
      </w:r>
      <w:r w:rsidR="00611646" w:rsidRPr="00BB3F54">
        <w:rPr>
          <w:lang w:val="en-US"/>
        </w:rPr>
        <w:t>orders</w:t>
      </w:r>
      <w:r w:rsidR="00DD3111" w:rsidRPr="00BB3F54">
        <w:rPr>
          <w:lang w:val="en-US"/>
        </w:rPr>
        <w:t>;</w:t>
      </w:r>
    </w:p>
    <w:p w14:paraId="0639307D" w14:textId="07659F24" w:rsidR="00E70F65" w:rsidRPr="00BB3F54" w:rsidRDefault="00E70F65" w:rsidP="005F280E">
      <w:pPr>
        <w:pStyle w:val="textregular"/>
        <w:spacing w:line="276" w:lineRule="auto"/>
        <w:ind w:left="426"/>
        <w:rPr>
          <w:lang w:val="en-US"/>
        </w:rPr>
      </w:pPr>
    </w:p>
    <w:p w14:paraId="0E5C64AB" w14:textId="70D4B277" w:rsidR="00E15E4B" w:rsidRPr="003E12EB" w:rsidRDefault="05488484" w:rsidP="005F280E">
      <w:pPr>
        <w:pStyle w:val="headline1"/>
        <w:spacing w:before="0" w:line="276" w:lineRule="auto"/>
        <w:ind w:left="360"/>
        <w:jc w:val="center"/>
        <w:rPr>
          <w:lang w:val="en-US"/>
        </w:rPr>
      </w:pPr>
      <w:bookmarkStart w:id="26" w:name="_Toc114759237"/>
      <w:r w:rsidRPr="00BB3F54">
        <w:rPr>
          <w:lang w:val="en-US"/>
        </w:rPr>
        <w:t>Publication of information</w:t>
      </w:r>
      <w:bookmarkEnd w:id="26"/>
      <w:r w:rsidRPr="00BB3F54">
        <w:rPr>
          <w:lang w:val="en-US"/>
        </w:rPr>
        <w:t xml:space="preserve"> </w:t>
      </w:r>
    </w:p>
    <w:p w14:paraId="2643B344" w14:textId="14851C63" w:rsidR="00633757" w:rsidRDefault="00633757" w:rsidP="00A265EA">
      <w:pPr>
        <w:pStyle w:val="ListParagraph"/>
        <w:numPr>
          <w:ilvl w:val="0"/>
          <w:numId w:val="13"/>
        </w:numPr>
        <w:ind w:left="426"/>
        <w:rPr>
          <w:lang w:val="en-US"/>
        </w:rPr>
      </w:pPr>
      <w:r w:rsidRPr="00633757">
        <w:rPr>
          <w:lang w:val="en-US"/>
        </w:rPr>
        <w:t xml:space="preserve">Baltic TSOs ensure that all information regarding </w:t>
      </w:r>
      <w:r w:rsidR="00A87BAE">
        <w:rPr>
          <w:lang w:val="en-US"/>
        </w:rPr>
        <w:t>balancing capacity market</w:t>
      </w:r>
      <w:r w:rsidRPr="00633757">
        <w:rPr>
          <w:lang w:val="en-US"/>
        </w:rPr>
        <w:t xml:space="preserve"> operations is complete and publicly available as required by the EBGL</w:t>
      </w:r>
      <w:r w:rsidR="005F280E">
        <w:rPr>
          <w:lang w:val="en-US"/>
        </w:rPr>
        <w:t>,</w:t>
      </w:r>
      <w:r w:rsidRPr="00633757">
        <w:rPr>
          <w:lang w:val="en-US"/>
        </w:rPr>
        <w:t xml:space="preserve"> national legislations and other legislations related to the transparency of the data.</w:t>
      </w:r>
    </w:p>
    <w:p w14:paraId="5F6A5037" w14:textId="77777777" w:rsidR="00633125" w:rsidRPr="00BB3F54" w:rsidRDefault="00633125" w:rsidP="00AA678A">
      <w:pPr>
        <w:pStyle w:val="headline1"/>
        <w:numPr>
          <w:ilvl w:val="0"/>
          <w:numId w:val="0"/>
        </w:numPr>
        <w:spacing w:before="0" w:line="276" w:lineRule="auto"/>
        <w:rPr>
          <w:lang w:val="en-US"/>
        </w:rPr>
      </w:pPr>
      <w:bookmarkStart w:id="27" w:name="_Toc432586786"/>
      <w:bookmarkStart w:id="28" w:name="_Toc432586806"/>
      <w:bookmarkStart w:id="29" w:name="_Toc505249299"/>
      <w:bookmarkStart w:id="30" w:name="_Toc49505765"/>
      <w:bookmarkStart w:id="31" w:name="_Toc413748339"/>
    </w:p>
    <w:p w14:paraId="4BA7DC5A" w14:textId="3E27B1C7" w:rsidR="00E15E4B" w:rsidRPr="00BB3F54" w:rsidRDefault="05488484" w:rsidP="00E15E4B">
      <w:pPr>
        <w:pStyle w:val="headline1"/>
        <w:spacing w:before="0" w:line="276" w:lineRule="auto"/>
        <w:ind w:left="360"/>
        <w:jc w:val="center"/>
        <w:rPr>
          <w:lang w:val="en-US"/>
        </w:rPr>
      </w:pPr>
      <w:bookmarkStart w:id="32" w:name="_Toc114759238"/>
      <w:r w:rsidRPr="00BB3F54">
        <w:rPr>
          <w:lang w:val="en-US"/>
        </w:rPr>
        <w:t>Publication and implementation of the proposal</w:t>
      </w:r>
      <w:bookmarkEnd w:id="32"/>
    </w:p>
    <w:p w14:paraId="01BD423D" w14:textId="77777777" w:rsidR="00E15E4B" w:rsidRPr="00BB3F54" w:rsidRDefault="00E15E4B" w:rsidP="00E15E4B">
      <w:pPr>
        <w:pStyle w:val="textregular"/>
        <w:numPr>
          <w:ilvl w:val="0"/>
          <w:numId w:val="14"/>
        </w:numPr>
        <w:spacing w:line="276" w:lineRule="auto"/>
        <w:ind w:left="426"/>
        <w:rPr>
          <w:lang w:val="en-US"/>
        </w:rPr>
      </w:pPr>
      <w:r w:rsidRPr="00BB3F54">
        <w:rPr>
          <w:lang w:val="en-US"/>
        </w:rPr>
        <w:t>The TSOs shall publish the Proposal without undue delay after concerned regulatory authorities have approved this methodology or a decision has been made by the European Union Agency for the Cooperation of Energy Regulators.</w:t>
      </w:r>
    </w:p>
    <w:p w14:paraId="54A2D3F5" w14:textId="77777777" w:rsidR="00E15E4B" w:rsidRPr="00BB3F54" w:rsidRDefault="00E15E4B" w:rsidP="00CA44FA">
      <w:pPr>
        <w:pStyle w:val="textregular"/>
        <w:spacing w:line="276" w:lineRule="auto"/>
        <w:ind w:left="426"/>
        <w:rPr>
          <w:lang w:val="en-US"/>
        </w:rPr>
      </w:pPr>
    </w:p>
    <w:p w14:paraId="05AA47E2" w14:textId="77777777" w:rsidR="00E15E4B" w:rsidRPr="00BB3F54" w:rsidRDefault="05488484" w:rsidP="00E15E4B">
      <w:pPr>
        <w:pStyle w:val="headline1"/>
        <w:spacing w:before="0" w:line="276" w:lineRule="auto"/>
        <w:ind w:left="360"/>
        <w:jc w:val="center"/>
        <w:rPr>
          <w:lang w:val="en-US"/>
        </w:rPr>
      </w:pPr>
      <w:bookmarkStart w:id="33" w:name="_Toc114759239"/>
      <w:r w:rsidRPr="00BB3F54">
        <w:rPr>
          <w:lang w:val="en-US"/>
        </w:rPr>
        <w:t>Language</w:t>
      </w:r>
      <w:bookmarkEnd w:id="27"/>
      <w:bookmarkEnd w:id="28"/>
      <w:bookmarkEnd w:id="29"/>
      <w:bookmarkEnd w:id="30"/>
      <w:bookmarkEnd w:id="33"/>
    </w:p>
    <w:p w14:paraId="70946677" w14:textId="2A055EC7" w:rsidR="00E15E4B" w:rsidRPr="00BB3F54" w:rsidRDefault="00E15E4B" w:rsidP="67B6DAC9">
      <w:pPr>
        <w:spacing w:after="120" w:line="276" w:lineRule="auto"/>
        <w:jc w:val="both"/>
        <w:rPr>
          <w:color w:val="000000" w:themeColor="text1"/>
          <w:lang w:val="en-US"/>
        </w:rPr>
      </w:pPr>
      <w:r w:rsidRPr="00BB3F54">
        <w:rPr>
          <w:lang w:val="en-US"/>
        </w:rPr>
        <w:t xml:space="preserve">The reference language for this </w:t>
      </w:r>
      <w:r w:rsidRPr="00BB3F54">
        <w:rPr>
          <w:color w:val="000000" w:themeColor="text1"/>
          <w:lang w:val="en-US"/>
        </w:rPr>
        <w:t xml:space="preserve">Proposal </w:t>
      </w:r>
      <w:r w:rsidRPr="00BB3F54">
        <w:rPr>
          <w:lang w:val="en-US"/>
        </w:rPr>
        <w:t xml:space="preserve">shall be English. For the avoidance of doubt, where TSOs need to translate this </w:t>
      </w:r>
      <w:r w:rsidRPr="00BB3F54">
        <w:rPr>
          <w:color w:val="000000" w:themeColor="text1"/>
          <w:lang w:val="en-US"/>
        </w:rPr>
        <w:t xml:space="preserve">Proposal </w:t>
      </w:r>
      <w:r w:rsidRPr="00BB3F54">
        <w:rPr>
          <w:lang w:val="en-US"/>
        </w:rPr>
        <w:t xml:space="preserve">into their national language(s), in the event of inconsistencies between the English version published by TSOs in accordance with Article 7 of the EB Regulation and any version in another language, the relevant TSO shall be obliged to dispel any inconsistencies by providing a revised translation of this </w:t>
      </w:r>
      <w:r w:rsidRPr="00BB3F54">
        <w:rPr>
          <w:color w:val="000000" w:themeColor="text1"/>
          <w:lang w:val="en-US"/>
        </w:rPr>
        <w:t>Pro</w:t>
      </w:r>
      <w:r w:rsidR="66B6765B" w:rsidRPr="00BB3F54">
        <w:rPr>
          <w:color w:val="000000" w:themeColor="text1"/>
          <w:lang w:val="en-US"/>
        </w:rPr>
        <w:t>po</w:t>
      </w:r>
      <w:r w:rsidRPr="00BB3F54">
        <w:rPr>
          <w:color w:val="000000" w:themeColor="text1"/>
          <w:lang w:val="en-US"/>
        </w:rPr>
        <w:t xml:space="preserve">sal </w:t>
      </w:r>
      <w:r w:rsidRPr="00BB3F54">
        <w:rPr>
          <w:lang w:val="en-US"/>
        </w:rPr>
        <w:t>to their relevant national regulatory authorit</w:t>
      </w:r>
      <w:r w:rsidR="77E0A15D" w:rsidRPr="00BB3F54">
        <w:rPr>
          <w:lang w:val="en-US"/>
        </w:rPr>
        <w:t>y</w:t>
      </w:r>
      <w:r w:rsidRPr="00BB3F54">
        <w:rPr>
          <w:lang w:val="en-US"/>
        </w:rPr>
        <w:t>.</w:t>
      </w:r>
    </w:p>
    <w:bookmarkEnd w:id="0"/>
    <w:bookmarkEnd w:id="31"/>
    <w:p w14:paraId="082BDA5F" w14:textId="77777777" w:rsidR="00E15E4B" w:rsidRPr="00BB3F54" w:rsidRDefault="00E15E4B" w:rsidP="00E15E4B">
      <w:pPr>
        <w:spacing w:after="120" w:line="276" w:lineRule="auto"/>
        <w:rPr>
          <w:rFonts w:cstheme="minorHAnsi"/>
          <w:iCs/>
          <w:color w:val="000000" w:themeColor="text1"/>
          <w:lang w:val="en-US"/>
        </w:rPr>
      </w:pPr>
    </w:p>
    <w:p w14:paraId="15651ACC" w14:textId="77777777" w:rsidR="00E15E4B" w:rsidRPr="00BB3F54" w:rsidRDefault="00E15E4B" w:rsidP="00E15E4B">
      <w:pPr>
        <w:spacing w:after="120" w:line="276" w:lineRule="auto"/>
        <w:rPr>
          <w:rFonts w:cstheme="minorHAnsi"/>
          <w:iCs/>
          <w:color w:val="000000" w:themeColor="text1"/>
          <w:lang w:val="en-US"/>
        </w:rPr>
      </w:pPr>
    </w:p>
    <w:p w14:paraId="35852CE1" w14:textId="77777777" w:rsidR="00606C3C" w:rsidRPr="00BB3F54" w:rsidRDefault="00606C3C">
      <w:pPr>
        <w:rPr>
          <w:lang w:val="en-US"/>
        </w:rPr>
      </w:pPr>
    </w:p>
    <w:sectPr w:rsidR="00606C3C" w:rsidRPr="00BB3F54" w:rsidSect="00184978">
      <w:headerReference w:type="default" r:id="rId11"/>
      <w:footerReference w:type="default" r:id="rId12"/>
      <w:footerReference w:type="first" r:id="rId13"/>
      <w:pgSz w:w="11906" w:h="16838"/>
      <w:pgMar w:top="1560" w:right="1021" w:bottom="1701" w:left="136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C6894" w14:textId="77777777" w:rsidR="009D77E4" w:rsidRDefault="009D77E4">
      <w:r>
        <w:separator/>
      </w:r>
    </w:p>
  </w:endnote>
  <w:endnote w:type="continuationSeparator" w:id="0">
    <w:p w14:paraId="7F1157FF" w14:textId="77777777" w:rsidR="009D77E4" w:rsidRDefault="009D77E4">
      <w:r>
        <w:continuationSeparator/>
      </w:r>
    </w:p>
  </w:endnote>
  <w:endnote w:type="continuationNotice" w:id="1">
    <w:p w14:paraId="101468C2" w14:textId="77777777" w:rsidR="009D77E4" w:rsidRDefault="009D77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altName w:val="Yu Gothic"/>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184978" w:rsidRPr="00D322A4" w14:paraId="4ABA91E4" w14:textId="77777777" w:rsidTr="00184978">
      <w:trPr>
        <w:trHeight w:hRule="exact" w:val="284"/>
      </w:trPr>
      <w:tc>
        <w:tcPr>
          <w:tcW w:w="9923" w:type="dxa"/>
          <w:vAlign w:val="center"/>
        </w:tcPr>
        <w:p w14:paraId="67D0A799" w14:textId="77777777" w:rsidR="00184978" w:rsidRPr="003D0965" w:rsidRDefault="00184978" w:rsidP="00184978">
          <w:pPr>
            <w:pStyle w:val="Footer"/>
            <w:rPr>
              <w:rFonts w:asciiTheme="majorHAnsi" w:hAnsiTheme="majorHAnsi" w:cstheme="majorHAnsi"/>
              <w:sz w:val="14"/>
              <w:szCs w:val="14"/>
              <w:lang w:val="de-DE"/>
            </w:rPr>
          </w:pPr>
        </w:p>
      </w:tc>
    </w:tr>
  </w:tbl>
  <w:tbl>
    <w:tblPr>
      <w:tblStyle w:val="TableGrid"/>
      <w:tblpPr w:leftFromText="142" w:rightFromText="142" w:vertAnchor="page" w:horzAnchor="margin" w:tblpXSpec="right" w:tblpY="157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tblGrid>
    <w:tr w:rsidR="00184978" w14:paraId="0ECBD9C1" w14:textId="77777777" w:rsidTr="00184978">
      <w:trPr>
        <w:trHeight w:hRule="exact" w:val="284"/>
      </w:trPr>
      <w:tc>
        <w:tcPr>
          <w:tcW w:w="624" w:type="dxa"/>
        </w:tcPr>
        <w:p w14:paraId="727BB496" w14:textId="77777777" w:rsidR="00184978" w:rsidRDefault="00E15E4B" w:rsidP="00184978">
          <w:pPr>
            <w:pStyle w:val="Footer"/>
            <w:jc w:val="right"/>
          </w:pPr>
          <w:r>
            <w:fldChar w:fldCharType="begin"/>
          </w:r>
          <w:r>
            <w:instrText xml:space="preserve"> PAGE   \* MERGEFORMAT </w:instrText>
          </w:r>
          <w:r>
            <w:fldChar w:fldCharType="separate"/>
          </w:r>
          <w:r>
            <w:rPr>
              <w:noProof/>
            </w:rPr>
            <w:t>14</w:t>
          </w:r>
          <w:r>
            <w:rPr>
              <w:noProof/>
            </w:rPr>
            <w:fldChar w:fldCharType="end"/>
          </w:r>
        </w:p>
      </w:tc>
    </w:tr>
  </w:tbl>
  <w:p w14:paraId="3D6D6CF2" w14:textId="77777777" w:rsidR="00184978" w:rsidRPr="003D0965" w:rsidRDefault="00184978" w:rsidP="001849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184978" w:rsidRPr="00D322A4" w14:paraId="687385DD" w14:textId="77777777" w:rsidTr="00184978">
      <w:trPr>
        <w:trHeight w:hRule="exact" w:val="284"/>
      </w:trPr>
      <w:tc>
        <w:tcPr>
          <w:tcW w:w="9923" w:type="dxa"/>
          <w:vAlign w:val="center"/>
        </w:tcPr>
        <w:p w14:paraId="5F736195" w14:textId="77777777" w:rsidR="00184978" w:rsidRPr="00A10F07" w:rsidRDefault="00184978" w:rsidP="00184978">
          <w:pPr>
            <w:pStyle w:val="Footer"/>
            <w:rPr>
              <w:rFonts w:asciiTheme="majorHAnsi" w:hAnsiTheme="majorHAnsi" w:cstheme="majorHAnsi"/>
              <w:sz w:val="14"/>
              <w:szCs w:val="14"/>
              <w:lang w:val="fr-FR"/>
            </w:rPr>
          </w:pPr>
        </w:p>
      </w:tc>
    </w:tr>
  </w:tbl>
  <w:p w14:paraId="32E36F57" w14:textId="77777777" w:rsidR="00184978" w:rsidRDefault="00184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1A9B9" w14:textId="77777777" w:rsidR="009D77E4" w:rsidRDefault="009D77E4">
      <w:r>
        <w:separator/>
      </w:r>
    </w:p>
  </w:footnote>
  <w:footnote w:type="continuationSeparator" w:id="0">
    <w:p w14:paraId="52C6CCCB" w14:textId="77777777" w:rsidR="009D77E4" w:rsidRDefault="009D77E4">
      <w:r>
        <w:continuationSeparator/>
      </w:r>
    </w:p>
  </w:footnote>
  <w:footnote w:type="continuationNotice" w:id="1">
    <w:p w14:paraId="5C305025" w14:textId="77777777" w:rsidR="009D77E4" w:rsidRDefault="009D77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FEA03" w14:textId="77777777" w:rsidR="00184978" w:rsidRPr="002D35D1" w:rsidRDefault="00E15E4B" w:rsidP="00184978">
    <w:pPr>
      <w:rPr>
        <w:rFonts w:cstheme="minorHAnsi"/>
        <w:color w:val="000000" w:themeColor="text1"/>
        <w:sz w:val="18"/>
        <w:szCs w:val="18"/>
      </w:rPr>
    </w:pPr>
    <w:r w:rsidRPr="002D35D1">
      <w:rPr>
        <w:rFonts w:cstheme="minorHAnsi"/>
        <w:color w:val="000000" w:themeColor="text1"/>
        <w:sz w:val="18"/>
        <w:szCs w:val="18"/>
      </w:rPr>
      <w:t>Augstsprieguma tīkls, Elering and Litgrid proposal in accordance with Article 33(1) and Article 38(1) of the Commission Regulation (EU) 2017/2195 of 23 November 2017 establishing a guideline on electricity balancing</w:t>
    </w:r>
    <w:r>
      <w:rPr>
        <w:noProof/>
        <w:lang w:val="pl-PL" w:eastAsia="pl-PL"/>
      </w:rPr>
      <mc:AlternateContent>
        <mc:Choice Requires="wps">
          <w:drawing>
            <wp:anchor distT="4294967294" distB="4294967294" distL="114300" distR="114300" simplePos="0" relativeHeight="251658240" behindDoc="0" locked="1" layoutInCell="1" allowOverlap="1" wp14:anchorId="766C8B3C" wp14:editId="3D2670A3">
              <wp:simplePos x="0" y="0"/>
              <wp:positionH relativeFrom="margin">
                <wp:align>left</wp:align>
              </wp:positionH>
              <wp:positionV relativeFrom="page">
                <wp:posOffset>788035</wp:posOffset>
              </wp:positionV>
              <wp:extent cx="6047740" cy="0"/>
              <wp:effectExtent l="0" t="0" r="0" b="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straightConnector1">
                        <a:avLst/>
                      </a:prstGeom>
                      <a:noFill/>
                      <a:ln w="127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2E4DA5" id="_x0000_t32" coordsize="21600,21600" o:spt="32" o:oned="t" path="m,l21600,21600e" filled="f">
              <v:path arrowok="t" fillok="f" o:connecttype="none"/>
              <o:lock v:ext="edit" shapetype="t"/>
            </v:shapetype>
            <v:shape id="AutoShape 8" o:spid="_x0000_s1026" type="#_x0000_t32" style="position:absolute;margin-left:0;margin-top:62.05pt;width:476.2pt;height:0;z-index:251658240;visibility:visible;mso-wrap-style:square;mso-width-percent:0;mso-height-percent:0;mso-wrap-distance-left:9pt;mso-wrap-distance-top:-6e-5mm;mso-wrap-distance-right:9pt;mso-wrap-distance-bottom:-6e-5mm;mso-position-horizontal:left;mso-position-horizontal-relative:margin;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" strokecolor="#44546a [3215]" strokeweight="1pt">
              <w10:wrap anchorx="margin" anchory="page"/>
              <w10:anchorlock/>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s6JAOIwGul1BLz" int2:id="4GnuwgCU">
      <int2:state int2:value="Rejected" int2:type="LegacyProofing"/>
    </int2:textHash>
    <int2:textHash int2:hashCode="UKHcoUGmo2WDBo" int2:id="CiyX5qon">
      <int2:state int2:value="Rejected" int2:type="LegacyProofing"/>
    </int2:textHash>
    <int2:textHash int2:hashCode="+3vL6v9OYABLBB" int2:id="dTKhArTk">
      <int2:state int2:value="Rejected" int2:type="LegacyProofing"/>
    </int2:textHash>
    <int2:bookmark int2:bookmarkName="_Int_JUbYDvGF" int2:invalidationBookmarkName="" int2:hashCode="87Kn2walRLUohq" int2:id="h0tulaSV">
      <int2:state int2:value="Rejected" int2:type="LegacyProofing"/>
    </int2:bookmark>
    <int2:bookmark int2:bookmarkName="_Int_xpAYDddY" int2:invalidationBookmarkName="" int2:hashCode="xf4CANHHpROb0Y" int2:id="ki1X3y8R">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154C"/>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7E2D76"/>
    <w:multiLevelType w:val="hybridMultilevel"/>
    <w:tmpl w:val="7C5A07A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11A214AC"/>
    <w:multiLevelType w:val="hybridMultilevel"/>
    <w:tmpl w:val="F684B4C4"/>
    <w:lvl w:ilvl="0" w:tplc="64B4B056">
      <w:start w:val="1"/>
      <w:numFmt w:val="decimal"/>
      <w:lvlText w:val="%1)"/>
      <w:lvlJc w:val="left"/>
      <w:pPr>
        <w:ind w:left="360" w:hanging="360"/>
      </w:pPr>
    </w:lvl>
    <w:lvl w:ilvl="1" w:tplc="04250019">
      <w:start w:val="1"/>
      <w:numFmt w:val="lowerLetter"/>
      <w:lvlText w:val="%2."/>
      <w:lvlJc w:val="left"/>
      <w:pPr>
        <w:ind w:left="1440" w:hanging="360"/>
      </w:pPr>
    </w:lvl>
    <w:lvl w:ilvl="2" w:tplc="FFFFFFFF">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1CE4DE7"/>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E0544"/>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711767"/>
    <w:multiLevelType w:val="hybridMultilevel"/>
    <w:tmpl w:val="CDCA5262"/>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17A36F79"/>
    <w:multiLevelType w:val="hybridMultilevel"/>
    <w:tmpl w:val="86469052"/>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48E61304">
      <w:start w:val="1"/>
      <w:numFmt w:val="lowerRoman"/>
      <w:lvlText w:val="(%4)"/>
      <w:lvlJc w:val="left"/>
      <w:pPr>
        <w:ind w:left="3240" w:hanging="72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CA4B9A"/>
    <w:multiLevelType w:val="hybridMultilevel"/>
    <w:tmpl w:val="10AACF20"/>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84A0E5E"/>
    <w:multiLevelType w:val="hybridMultilevel"/>
    <w:tmpl w:val="447841CC"/>
    <w:lvl w:ilvl="0" w:tplc="0407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8612CD"/>
    <w:multiLevelType w:val="hybridMultilevel"/>
    <w:tmpl w:val="447841C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96B5BBA"/>
    <w:multiLevelType w:val="hybridMultilevel"/>
    <w:tmpl w:val="5CBACBD0"/>
    <w:lvl w:ilvl="0" w:tplc="493E4CFC">
      <w:start w:val="1"/>
      <w:numFmt w:val="lowerLetter"/>
      <w:lvlText w:val="%1)"/>
      <w:lvlJc w:val="left"/>
      <w:pPr>
        <w:ind w:left="25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09B2240"/>
    <w:multiLevelType w:val="hybridMultilevel"/>
    <w:tmpl w:val="57A85810"/>
    <w:lvl w:ilvl="0" w:tplc="04270017">
      <w:start w:val="1"/>
      <w:numFmt w:val="lowerLetter"/>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2" w15:restartNumberingAfterBreak="0">
    <w:nsid w:val="25A67DD9"/>
    <w:multiLevelType w:val="hybridMultilevel"/>
    <w:tmpl w:val="6268BF62"/>
    <w:lvl w:ilvl="0" w:tplc="493E4CFC">
      <w:start w:val="1"/>
      <w:numFmt w:val="lowerLetter"/>
      <w:lvlText w:val="%1)"/>
      <w:lvlJc w:val="left"/>
      <w:pPr>
        <w:ind w:left="25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C13E21"/>
    <w:multiLevelType w:val="hybridMultilevel"/>
    <w:tmpl w:val="7AF8F19A"/>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277E801A">
      <w:start w:val="1"/>
      <w:numFmt w:val="lowerLetter"/>
      <w:lvlText w:val="(%3)"/>
      <w:lvlJc w:val="left"/>
      <w:pPr>
        <w:ind w:left="2688" w:hanging="360"/>
      </w:pPr>
      <w:rPr>
        <w:rFonts w:hint="default"/>
      </w:r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2D9A1937"/>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083F32"/>
    <w:multiLevelType w:val="hybridMultilevel"/>
    <w:tmpl w:val="4FF01F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AE94402"/>
    <w:multiLevelType w:val="hybridMultilevel"/>
    <w:tmpl w:val="08CA72DC"/>
    <w:lvl w:ilvl="0" w:tplc="B0320F26">
      <w:start w:val="1"/>
      <w:numFmt w:val="decimal"/>
      <w:pStyle w:val="headline1"/>
      <w:lvlText w:val="Article %1"/>
      <w:lvlJc w:val="left"/>
      <w:pPr>
        <w:ind w:left="3621"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5A04652"/>
    <w:multiLevelType w:val="hybridMultilevel"/>
    <w:tmpl w:val="3A121D60"/>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486A5D1F"/>
    <w:multiLevelType w:val="hybridMultilevel"/>
    <w:tmpl w:val="57A85810"/>
    <w:lvl w:ilvl="0" w:tplc="04270017">
      <w:start w:val="1"/>
      <w:numFmt w:val="lowerLetter"/>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9" w15:restartNumberingAfterBreak="0">
    <w:nsid w:val="49B26E81"/>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487431"/>
    <w:multiLevelType w:val="hybridMultilevel"/>
    <w:tmpl w:val="0425001D"/>
    <w:lvl w:ilvl="0" w:tplc="4D6CBAEA">
      <w:start w:val="1"/>
      <w:numFmt w:val="decimal"/>
      <w:lvlText w:val="%1)"/>
      <w:lvlJc w:val="left"/>
      <w:pPr>
        <w:ind w:left="360" w:hanging="360"/>
      </w:pPr>
    </w:lvl>
    <w:lvl w:ilvl="1" w:tplc="4E520098">
      <w:start w:val="1"/>
      <w:numFmt w:val="lowerLetter"/>
      <w:lvlText w:val="%2)"/>
      <w:lvlJc w:val="left"/>
      <w:pPr>
        <w:ind w:left="720" w:hanging="360"/>
      </w:pPr>
    </w:lvl>
    <w:lvl w:ilvl="2" w:tplc="13EA3C9E">
      <w:start w:val="1"/>
      <w:numFmt w:val="lowerRoman"/>
      <w:lvlText w:val="%3)"/>
      <w:lvlJc w:val="left"/>
      <w:pPr>
        <w:ind w:left="1080" w:hanging="360"/>
      </w:pPr>
    </w:lvl>
    <w:lvl w:ilvl="3" w:tplc="0C2C5334">
      <w:start w:val="1"/>
      <w:numFmt w:val="decimal"/>
      <w:lvlText w:val="(%4)"/>
      <w:lvlJc w:val="left"/>
      <w:pPr>
        <w:ind w:left="1440" w:hanging="360"/>
      </w:pPr>
    </w:lvl>
    <w:lvl w:ilvl="4" w:tplc="670E0E10">
      <w:start w:val="1"/>
      <w:numFmt w:val="lowerLetter"/>
      <w:lvlText w:val="(%5)"/>
      <w:lvlJc w:val="left"/>
      <w:pPr>
        <w:ind w:left="1800" w:hanging="360"/>
      </w:pPr>
    </w:lvl>
    <w:lvl w:ilvl="5" w:tplc="E60607AC">
      <w:start w:val="1"/>
      <w:numFmt w:val="lowerRoman"/>
      <w:lvlText w:val="(%6)"/>
      <w:lvlJc w:val="left"/>
      <w:pPr>
        <w:ind w:left="2160" w:hanging="360"/>
      </w:pPr>
    </w:lvl>
    <w:lvl w:ilvl="6" w:tplc="B2981382">
      <w:start w:val="1"/>
      <w:numFmt w:val="decimal"/>
      <w:lvlText w:val="%7."/>
      <w:lvlJc w:val="left"/>
      <w:pPr>
        <w:ind w:left="2520" w:hanging="360"/>
      </w:pPr>
    </w:lvl>
    <w:lvl w:ilvl="7" w:tplc="C46C18E4">
      <w:start w:val="1"/>
      <w:numFmt w:val="lowerLetter"/>
      <w:lvlText w:val="%8."/>
      <w:lvlJc w:val="left"/>
      <w:pPr>
        <w:ind w:left="2880" w:hanging="360"/>
      </w:pPr>
    </w:lvl>
    <w:lvl w:ilvl="8" w:tplc="63CABD88">
      <w:start w:val="1"/>
      <w:numFmt w:val="lowerRoman"/>
      <w:lvlText w:val="%9."/>
      <w:lvlJc w:val="left"/>
      <w:pPr>
        <w:ind w:left="3240" w:hanging="360"/>
      </w:pPr>
    </w:lvl>
  </w:abstractNum>
  <w:abstractNum w:abstractNumId="21" w15:restartNumberingAfterBreak="0">
    <w:nsid w:val="4C9C3E01"/>
    <w:multiLevelType w:val="hybridMultilevel"/>
    <w:tmpl w:val="D83C1BB4"/>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51C5483D"/>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253004A"/>
    <w:multiLevelType w:val="hybridMultilevel"/>
    <w:tmpl w:val="7FA8DD26"/>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539F3088"/>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75D4136"/>
    <w:multiLevelType w:val="hybridMultilevel"/>
    <w:tmpl w:val="2B7E03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E83103A"/>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2855763"/>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51C2EA8"/>
    <w:multiLevelType w:val="hybridMultilevel"/>
    <w:tmpl w:val="447841CC"/>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82E751F"/>
    <w:multiLevelType w:val="hybridMultilevel"/>
    <w:tmpl w:val="F5127A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8CB7620"/>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A586ECD"/>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23A5CD5"/>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3681F69"/>
    <w:multiLevelType w:val="hybridMultilevel"/>
    <w:tmpl w:val="241A7E70"/>
    <w:lvl w:ilvl="0" w:tplc="0410000F">
      <w:start w:val="1"/>
      <w:numFmt w:val="decimal"/>
      <w:lvlText w:val="%1."/>
      <w:lvlJc w:val="left"/>
      <w:pPr>
        <w:ind w:left="360" w:hanging="360"/>
      </w:pPr>
    </w:lvl>
    <w:lvl w:ilvl="1" w:tplc="FD043E98">
      <w:start w:val="1"/>
      <w:numFmt w:val="lowerLetter"/>
      <w:lvlText w:val="(%2)"/>
      <w:lvlJc w:val="left"/>
      <w:pPr>
        <w:ind w:left="1080" w:hanging="360"/>
      </w:pPr>
      <w:rPr>
        <w:sz w:val="22"/>
        <w:szCs w:val="28"/>
      </w:rPr>
    </w:lvl>
    <w:lvl w:ilvl="2" w:tplc="0410001B">
      <w:start w:val="1"/>
      <w:numFmt w:val="lowerRoman"/>
      <w:lvlText w:val="%3."/>
      <w:lvlJc w:val="right"/>
      <w:pPr>
        <w:ind w:left="1800" w:hanging="180"/>
      </w:pPr>
    </w:lvl>
    <w:lvl w:ilvl="3" w:tplc="493E4CFC">
      <w:start w:val="1"/>
      <w:numFmt w:val="lowerLetter"/>
      <w:lvlText w:val="%4)"/>
      <w:lvlJc w:val="left"/>
      <w:pPr>
        <w:ind w:left="2520" w:hanging="360"/>
      </w:pPr>
      <w:rPr>
        <w:rFonts w:hint="default"/>
      </w:r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3BD6FC1"/>
    <w:multiLevelType w:val="hybridMultilevel"/>
    <w:tmpl w:val="447841CC"/>
    <w:lvl w:ilvl="0" w:tplc="0407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7F1296"/>
    <w:multiLevelType w:val="hybridMultilevel"/>
    <w:tmpl w:val="77E89216"/>
    <w:lvl w:ilvl="0" w:tplc="0426000F">
      <w:start w:val="1"/>
      <w:numFmt w:val="decimal"/>
      <w:lvlText w:val="%1."/>
      <w:lvlJc w:val="left"/>
      <w:pPr>
        <w:ind w:left="1656" w:hanging="360"/>
      </w:pPr>
    </w:lvl>
    <w:lvl w:ilvl="1" w:tplc="04260019" w:tentative="1">
      <w:start w:val="1"/>
      <w:numFmt w:val="lowerLetter"/>
      <w:lvlText w:val="%2."/>
      <w:lvlJc w:val="left"/>
      <w:pPr>
        <w:ind w:left="2376" w:hanging="360"/>
      </w:pPr>
    </w:lvl>
    <w:lvl w:ilvl="2" w:tplc="0426001B" w:tentative="1">
      <w:start w:val="1"/>
      <w:numFmt w:val="lowerRoman"/>
      <w:lvlText w:val="%3."/>
      <w:lvlJc w:val="right"/>
      <w:pPr>
        <w:ind w:left="3096" w:hanging="180"/>
      </w:pPr>
    </w:lvl>
    <w:lvl w:ilvl="3" w:tplc="0426000F" w:tentative="1">
      <w:start w:val="1"/>
      <w:numFmt w:val="decimal"/>
      <w:lvlText w:val="%4."/>
      <w:lvlJc w:val="left"/>
      <w:pPr>
        <w:ind w:left="3816" w:hanging="360"/>
      </w:pPr>
    </w:lvl>
    <w:lvl w:ilvl="4" w:tplc="04260019" w:tentative="1">
      <w:start w:val="1"/>
      <w:numFmt w:val="lowerLetter"/>
      <w:lvlText w:val="%5."/>
      <w:lvlJc w:val="left"/>
      <w:pPr>
        <w:ind w:left="4536" w:hanging="360"/>
      </w:pPr>
    </w:lvl>
    <w:lvl w:ilvl="5" w:tplc="0426001B" w:tentative="1">
      <w:start w:val="1"/>
      <w:numFmt w:val="lowerRoman"/>
      <w:lvlText w:val="%6."/>
      <w:lvlJc w:val="right"/>
      <w:pPr>
        <w:ind w:left="5256" w:hanging="180"/>
      </w:pPr>
    </w:lvl>
    <w:lvl w:ilvl="6" w:tplc="0426000F" w:tentative="1">
      <w:start w:val="1"/>
      <w:numFmt w:val="decimal"/>
      <w:lvlText w:val="%7."/>
      <w:lvlJc w:val="left"/>
      <w:pPr>
        <w:ind w:left="5976" w:hanging="360"/>
      </w:pPr>
    </w:lvl>
    <w:lvl w:ilvl="7" w:tplc="04260019" w:tentative="1">
      <w:start w:val="1"/>
      <w:numFmt w:val="lowerLetter"/>
      <w:lvlText w:val="%8."/>
      <w:lvlJc w:val="left"/>
      <w:pPr>
        <w:ind w:left="6696" w:hanging="360"/>
      </w:pPr>
    </w:lvl>
    <w:lvl w:ilvl="8" w:tplc="0426001B" w:tentative="1">
      <w:start w:val="1"/>
      <w:numFmt w:val="lowerRoman"/>
      <w:lvlText w:val="%9."/>
      <w:lvlJc w:val="right"/>
      <w:pPr>
        <w:ind w:left="7416" w:hanging="180"/>
      </w:pPr>
    </w:lvl>
  </w:abstractNum>
  <w:abstractNum w:abstractNumId="36" w15:restartNumberingAfterBreak="0">
    <w:nsid w:val="79882434"/>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C701C50"/>
    <w:multiLevelType w:val="hybridMultilevel"/>
    <w:tmpl w:val="13BEDE08"/>
    <w:lvl w:ilvl="0" w:tplc="0409000F">
      <w:start w:val="1"/>
      <w:numFmt w:val="decimal"/>
      <w:lvlText w:val="%1."/>
      <w:lvlJc w:val="left"/>
      <w:pPr>
        <w:ind w:left="360" w:hanging="360"/>
      </w:pPr>
      <w:rPr>
        <w:rFonts w:hint="default"/>
      </w:rPr>
    </w:lvl>
    <w:lvl w:ilvl="1" w:tplc="AD9E285A">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871754">
    <w:abstractNumId w:val="5"/>
  </w:num>
  <w:num w:numId="2" w16cid:durableId="878014575">
    <w:abstractNumId w:val="13"/>
  </w:num>
  <w:num w:numId="3" w16cid:durableId="281420742">
    <w:abstractNumId w:val="33"/>
  </w:num>
  <w:num w:numId="4" w16cid:durableId="967512908">
    <w:abstractNumId w:val="16"/>
  </w:num>
  <w:num w:numId="5" w16cid:durableId="2072264696">
    <w:abstractNumId w:val="4"/>
  </w:num>
  <w:num w:numId="6" w16cid:durableId="179927668">
    <w:abstractNumId w:val="19"/>
  </w:num>
  <w:num w:numId="7" w16cid:durableId="1905067406">
    <w:abstractNumId w:val="32"/>
  </w:num>
  <w:num w:numId="8" w16cid:durableId="2046444846">
    <w:abstractNumId w:val="8"/>
  </w:num>
  <w:num w:numId="9" w16cid:durableId="1029523803">
    <w:abstractNumId w:val="28"/>
  </w:num>
  <w:num w:numId="10" w16cid:durableId="607811299">
    <w:abstractNumId w:val="6"/>
  </w:num>
  <w:num w:numId="11" w16cid:durableId="97912507">
    <w:abstractNumId w:val="3"/>
  </w:num>
  <w:num w:numId="12" w16cid:durableId="1057124328">
    <w:abstractNumId w:val="14"/>
  </w:num>
  <w:num w:numId="13" w16cid:durableId="1921601493">
    <w:abstractNumId w:val="0"/>
  </w:num>
  <w:num w:numId="14" w16cid:durableId="1516844296">
    <w:abstractNumId w:val="34"/>
  </w:num>
  <w:num w:numId="15" w16cid:durableId="1144003226">
    <w:abstractNumId w:val="18"/>
  </w:num>
  <w:num w:numId="16" w16cid:durableId="1596937121">
    <w:abstractNumId w:val="12"/>
  </w:num>
  <w:num w:numId="17" w16cid:durableId="29377520">
    <w:abstractNumId w:val="11"/>
  </w:num>
  <w:num w:numId="18" w16cid:durableId="1133059793">
    <w:abstractNumId w:val="29"/>
  </w:num>
  <w:num w:numId="19" w16cid:durableId="890068871">
    <w:abstractNumId w:val="22"/>
  </w:num>
  <w:num w:numId="20" w16cid:durableId="1854958661">
    <w:abstractNumId w:val="2"/>
  </w:num>
  <w:num w:numId="21" w16cid:durableId="2028019053">
    <w:abstractNumId w:val="20"/>
  </w:num>
  <w:num w:numId="22" w16cid:durableId="183133301">
    <w:abstractNumId w:val="31"/>
  </w:num>
  <w:num w:numId="23" w16cid:durableId="888683591">
    <w:abstractNumId w:val="26"/>
  </w:num>
  <w:num w:numId="24" w16cid:durableId="196503562">
    <w:abstractNumId w:val="27"/>
  </w:num>
  <w:num w:numId="25" w16cid:durableId="708913225">
    <w:abstractNumId w:val="35"/>
  </w:num>
  <w:num w:numId="26" w16cid:durableId="150100091">
    <w:abstractNumId w:val="24"/>
  </w:num>
  <w:num w:numId="27" w16cid:durableId="766388032">
    <w:abstractNumId w:val="30"/>
  </w:num>
  <w:num w:numId="28" w16cid:durableId="293171740">
    <w:abstractNumId w:val="15"/>
  </w:num>
  <w:num w:numId="29" w16cid:durableId="1817988165">
    <w:abstractNumId w:val="1"/>
  </w:num>
  <w:num w:numId="30" w16cid:durableId="893274112">
    <w:abstractNumId w:val="23"/>
  </w:num>
  <w:num w:numId="31" w16cid:durableId="188418105">
    <w:abstractNumId w:val="21"/>
  </w:num>
  <w:num w:numId="32" w16cid:durableId="1023676947">
    <w:abstractNumId w:val="10"/>
  </w:num>
  <w:num w:numId="33" w16cid:durableId="1404721507">
    <w:abstractNumId w:val="37"/>
  </w:num>
  <w:num w:numId="34" w16cid:durableId="583690298">
    <w:abstractNumId w:val="25"/>
  </w:num>
  <w:num w:numId="35" w16cid:durableId="1743212522">
    <w:abstractNumId w:val="17"/>
  </w:num>
  <w:num w:numId="36" w16cid:durableId="2052728682">
    <w:abstractNumId w:val="7"/>
  </w:num>
  <w:num w:numId="37" w16cid:durableId="120542340">
    <w:abstractNumId w:val="9"/>
  </w:num>
  <w:num w:numId="38" w16cid:durableId="5908139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4B"/>
    <w:rsid w:val="0000008A"/>
    <w:rsid w:val="00000BB7"/>
    <w:rsid w:val="00002149"/>
    <w:rsid w:val="00002ABA"/>
    <w:rsid w:val="00003E6E"/>
    <w:rsid w:val="000048FC"/>
    <w:rsid w:val="00004D5D"/>
    <w:rsid w:val="0000518F"/>
    <w:rsid w:val="0001020C"/>
    <w:rsid w:val="000109B7"/>
    <w:rsid w:val="00010CEB"/>
    <w:rsid w:val="00011363"/>
    <w:rsid w:val="00012206"/>
    <w:rsid w:val="000127D7"/>
    <w:rsid w:val="000131E6"/>
    <w:rsid w:val="00013864"/>
    <w:rsid w:val="00014457"/>
    <w:rsid w:val="00014B8D"/>
    <w:rsid w:val="00016112"/>
    <w:rsid w:val="00016452"/>
    <w:rsid w:val="0001683C"/>
    <w:rsid w:val="00016E7E"/>
    <w:rsid w:val="00020393"/>
    <w:rsid w:val="00020A02"/>
    <w:rsid w:val="000251F0"/>
    <w:rsid w:val="000254D9"/>
    <w:rsid w:val="00025E13"/>
    <w:rsid w:val="00026C58"/>
    <w:rsid w:val="000274D2"/>
    <w:rsid w:val="00027A8F"/>
    <w:rsid w:val="00031624"/>
    <w:rsid w:val="00031B89"/>
    <w:rsid w:val="00031F72"/>
    <w:rsid w:val="000339E1"/>
    <w:rsid w:val="00033B7A"/>
    <w:rsid w:val="00035635"/>
    <w:rsid w:val="00035A82"/>
    <w:rsid w:val="00036A9A"/>
    <w:rsid w:val="000370D9"/>
    <w:rsid w:val="00037236"/>
    <w:rsid w:val="00037620"/>
    <w:rsid w:val="00037C5C"/>
    <w:rsid w:val="00041249"/>
    <w:rsid w:val="000416D4"/>
    <w:rsid w:val="00041B10"/>
    <w:rsid w:val="00042ADF"/>
    <w:rsid w:val="00043014"/>
    <w:rsid w:val="0004481E"/>
    <w:rsid w:val="00045295"/>
    <w:rsid w:val="00046B66"/>
    <w:rsid w:val="0004709C"/>
    <w:rsid w:val="00050FF1"/>
    <w:rsid w:val="000511AC"/>
    <w:rsid w:val="00051D67"/>
    <w:rsid w:val="000526F6"/>
    <w:rsid w:val="000532DF"/>
    <w:rsid w:val="00053515"/>
    <w:rsid w:val="00055184"/>
    <w:rsid w:val="000558FD"/>
    <w:rsid w:val="00055DF3"/>
    <w:rsid w:val="0006240B"/>
    <w:rsid w:val="00063AB7"/>
    <w:rsid w:val="00063B72"/>
    <w:rsid w:val="00064594"/>
    <w:rsid w:val="00066F3B"/>
    <w:rsid w:val="00070AEB"/>
    <w:rsid w:val="00071171"/>
    <w:rsid w:val="00072738"/>
    <w:rsid w:val="0007285F"/>
    <w:rsid w:val="00072B30"/>
    <w:rsid w:val="000734D4"/>
    <w:rsid w:val="0007504D"/>
    <w:rsid w:val="00075EB0"/>
    <w:rsid w:val="0007642E"/>
    <w:rsid w:val="00077F08"/>
    <w:rsid w:val="000811F6"/>
    <w:rsid w:val="00082997"/>
    <w:rsid w:val="0008308D"/>
    <w:rsid w:val="00083B39"/>
    <w:rsid w:val="00083EF6"/>
    <w:rsid w:val="00085639"/>
    <w:rsid w:val="000870AD"/>
    <w:rsid w:val="00090DB9"/>
    <w:rsid w:val="00091882"/>
    <w:rsid w:val="00091989"/>
    <w:rsid w:val="00091A80"/>
    <w:rsid w:val="00092593"/>
    <w:rsid w:val="000928B4"/>
    <w:rsid w:val="00092EEC"/>
    <w:rsid w:val="00094FD2"/>
    <w:rsid w:val="00096520"/>
    <w:rsid w:val="000966EA"/>
    <w:rsid w:val="00096A2D"/>
    <w:rsid w:val="00096FF0"/>
    <w:rsid w:val="0009731D"/>
    <w:rsid w:val="000A14E2"/>
    <w:rsid w:val="000A2399"/>
    <w:rsid w:val="000A2BF9"/>
    <w:rsid w:val="000A3DC3"/>
    <w:rsid w:val="000A4AC8"/>
    <w:rsid w:val="000A5D7C"/>
    <w:rsid w:val="000A7536"/>
    <w:rsid w:val="000A7A13"/>
    <w:rsid w:val="000A7CC1"/>
    <w:rsid w:val="000B15C6"/>
    <w:rsid w:val="000B1B5E"/>
    <w:rsid w:val="000B2AA8"/>
    <w:rsid w:val="000B48A6"/>
    <w:rsid w:val="000B4E74"/>
    <w:rsid w:val="000B5614"/>
    <w:rsid w:val="000B6B3E"/>
    <w:rsid w:val="000B6C73"/>
    <w:rsid w:val="000BB3F4"/>
    <w:rsid w:val="000C188D"/>
    <w:rsid w:val="000C20BA"/>
    <w:rsid w:val="000C262F"/>
    <w:rsid w:val="000C2696"/>
    <w:rsid w:val="000C443D"/>
    <w:rsid w:val="000C5CA6"/>
    <w:rsid w:val="000C5E60"/>
    <w:rsid w:val="000D0613"/>
    <w:rsid w:val="000D36B6"/>
    <w:rsid w:val="000D3710"/>
    <w:rsid w:val="000D3DEF"/>
    <w:rsid w:val="000D40EB"/>
    <w:rsid w:val="000D5B01"/>
    <w:rsid w:val="000D6C1F"/>
    <w:rsid w:val="000D7C1A"/>
    <w:rsid w:val="000D7F9F"/>
    <w:rsid w:val="000E17BA"/>
    <w:rsid w:val="000E18AA"/>
    <w:rsid w:val="000E221A"/>
    <w:rsid w:val="000E2A5B"/>
    <w:rsid w:val="000E32EB"/>
    <w:rsid w:val="000E3842"/>
    <w:rsid w:val="000E3DAC"/>
    <w:rsid w:val="000E4666"/>
    <w:rsid w:val="000E52B7"/>
    <w:rsid w:val="000F06C1"/>
    <w:rsid w:val="000F10B4"/>
    <w:rsid w:val="000F1909"/>
    <w:rsid w:val="000F1DC3"/>
    <w:rsid w:val="000F31EF"/>
    <w:rsid w:val="000F40EF"/>
    <w:rsid w:val="000F4323"/>
    <w:rsid w:val="000F60A4"/>
    <w:rsid w:val="0010075C"/>
    <w:rsid w:val="001011DE"/>
    <w:rsid w:val="00101508"/>
    <w:rsid w:val="00102555"/>
    <w:rsid w:val="00105205"/>
    <w:rsid w:val="0010651F"/>
    <w:rsid w:val="00111625"/>
    <w:rsid w:val="00112851"/>
    <w:rsid w:val="00112BD3"/>
    <w:rsid w:val="001132C1"/>
    <w:rsid w:val="00113D5F"/>
    <w:rsid w:val="001148EA"/>
    <w:rsid w:val="00115669"/>
    <w:rsid w:val="001156EE"/>
    <w:rsid w:val="00116691"/>
    <w:rsid w:val="00117F1C"/>
    <w:rsid w:val="00122551"/>
    <w:rsid w:val="00123171"/>
    <w:rsid w:val="00123F67"/>
    <w:rsid w:val="001242C2"/>
    <w:rsid w:val="00124553"/>
    <w:rsid w:val="0012487D"/>
    <w:rsid w:val="0012531B"/>
    <w:rsid w:val="00125F93"/>
    <w:rsid w:val="00126534"/>
    <w:rsid w:val="00131722"/>
    <w:rsid w:val="00131922"/>
    <w:rsid w:val="00132227"/>
    <w:rsid w:val="001322F6"/>
    <w:rsid w:val="001325D4"/>
    <w:rsid w:val="00133399"/>
    <w:rsid w:val="0013463F"/>
    <w:rsid w:val="00135158"/>
    <w:rsid w:val="001356CA"/>
    <w:rsid w:val="00135840"/>
    <w:rsid w:val="00135868"/>
    <w:rsid w:val="001408BA"/>
    <w:rsid w:val="00140CC8"/>
    <w:rsid w:val="00141BE2"/>
    <w:rsid w:val="00141D93"/>
    <w:rsid w:val="00142F72"/>
    <w:rsid w:val="001433A5"/>
    <w:rsid w:val="001434B5"/>
    <w:rsid w:val="001439E2"/>
    <w:rsid w:val="00143A3D"/>
    <w:rsid w:val="00143ACC"/>
    <w:rsid w:val="001450DE"/>
    <w:rsid w:val="00145A96"/>
    <w:rsid w:val="00146850"/>
    <w:rsid w:val="00146994"/>
    <w:rsid w:val="00146C9A"/>
    <w:rsid w:val="001478B1"/>
    <w:rsid w:val="00147C2C"/>
    <w:rsid w:val="00150066"/>
    <w:rsid w:val="00150DDC"/>
    <w:rsid w:val="00151885"/>
    <w:rsid w:val="00152AB0"/>
    <w:rsid w:val="00152D18"/>
    <w:rsid w:val="001530DD"/>
    <w:rsid w:val="0015390E"/>
    <w:rsid w:val="00155095"/>
    <w:rsid w:val="001553EB"/>
    <w:rsid w:val="00155EC1"/>
    <w:rsid w:val="00155F2D"/>
    <w:rsid w:val="00156927"/>
    <w:rsid w:val="0016062D"/>
    <w:rsid w:val="001609AA"/>
    <w:rsid w:val="00160A12"/>
    <w:rsid w:val="00162388"/>
    <w:rsid w:val="00162D25"/>
    <w:rsid w:val="00163215"/>
    <w:rsid w:val="00166926"/>
    <w:rsid w:val="0016697C"/>
    <w:rsid w:val="0017037C"/>
    <w:rsid w:val="0017295F"/>
    <w:rsid w:val="0017380C"/>
    <w:rsid w:val="00173C14"/>
    <w:rsid w:val="00174300"/>
    <w:rsid w:val="00174B35"/>
    <w:rsid w:val="00175AAD"/>
    <w:rsid w:val="001805F2"/>
    <w:rsid w:val="00180C10"/>
    <w:rsid w:val="00180F1F"/>
    <w:rsid w:val="001829AB"/>
    <w:rsid w:val="001832F8"/>
    <w:rsid w:val="00183A8B"/>
    <w:rsid w:val="00184530"/>
    <w:rsid w:val="00184978"/>
    <w:rsid w:val="00184AF0"/>
    <w:rsid w:val="00185110"/>
    <w:rsid w:val="0018581A"/>
    <w:rsid w:val="0018599C"/>
    <w:rsid w:val="00185D6B"/>
    <w:rsid w:val="00186B4C"/>
    <w:rsid w:val="00191B7D"/>
    <w:rsid w:val="001921AC"/>
    <w:rsid w:val="001923B0"/>
    <w:rsid w:val="00192641"/>
    <w:rsid w:val="001926C4"/>
    <w:rsid w:val="00192991"/>
    <w:rsid w:val="001930DA"/>
    <w:rsid w:val="001945CD"/>
    <w:rsid w:val="0019484D"/>
    <w:rsid w:val="001949AF"/>
    <w:rsid w:val="0019505D"/>
    <w:rsid w:val="001957EF"/>
    <w:rsid w:val="0019656E"/>
    <w:rsid w:val="00196A46"/>
    <w:rsid w:val="001A089B"/>
    <w:rsid w:val="001A1D24"/>
    <w:rsid w:val="001A24FA"/>
    <w:rsid w:val="001A2F1F"/>
    <w:rsid w:val="001A3E4E"/>
    <w:rsid w:val="001A6CB6"/>
    <w:rsid w:val="001A7CF9"/>
    <w:rsid w:val="001B17D6"/>
    <w:rsid w:val="001B26FE"/>
    <w:rsid w:val="001B2C03"/>
    <w:rsid w:val="001B2E80"/>
    <w:rsid w:val="001B36ED"/>
    <w:rsid w:val="001B5218"/>
    <w:rsid w:val="001C0189"/>
    <w:rsid w:val="001C0B03"/>
    <w:rsid w:val="001C15AA"/>
    <w:rsid w:val="001C203E"/>
    <w:rsid w:val="001C23A9"/>
    <w:rsid w:val="001C2CA6"/>
    <w:rsid w:val="001C3BAD"/>
    <w:rsid w:val="001C421D"/>
    <w:rsid w:val="001C496C"/>
    <w:rsid w:val="001C670B"/>
    <w:rsid w:val="001C7B55"/>
    <w:rsid w:val="001D2E1B"/>
    <w:rsid w:val="001D3B99"/>
    <w:rsid w:val="001D493D"/>
    <w:rsid w:val="001D4A9C"/>
    <w:rsid w:val="001D4C52"/>
    <w:rsid w:val="001D4D74"/>
    <w:rsid w:val="001D52F2"/>
    <w:rsid w:val="001D5AA7"/>
    <w:rsid w:val="001D6252"/>
    <w:rsid w:val="001D6A6F"/>
    <w:rsid w:val="001D6CB2"/>
    <w:rsid w:val="001D7631"/>
    <w:rsid w:val="001E228B"/>
    <w:rsid w:val="001E3DAE"/>
    <w:rsid w:val="001E3F46"/>
    <w:rsid w:val="001E4D3D"/>
    <w:rsid w:val="001E5C97"/>
    <w:rsid w:val="001E6A00"/>
    <w:rsid w:val="001E7EF1"/>
    <w:rsid w:val="001F05F2"/>
    <w:rsid w:val="001F1600"/>
    <w:rsid w:val="001F1E03"/>
    <w:rsid w:val="001F25C6"/>
    <w:rsid w:val="001F42A2"/>
    <w:rsid w:val="001F464D"/>
    <w:rsid w:val="001F5BBC"/>
    <w:rsid w:val="001F5F1F"/>
    <w:rsid w:val="001F6711"/>
    <w:rsid w:val="001F6DEE"/>
    <w:rsid w:val="001F704A"/>
    <w:rsid w:val="00200CB5"/>
    <w:rsid w:val="002021D1"/>
    <w:rsid w:val="00202A02"/>
    <w:rsid w:val="00202A85"/>
    <w:rsid w:val="00203327"/>
    <w:rsid w:val="00203CC9"/>
    <w:rsid w:val="0020444D"/>
    <w:rsid w:val="00204FF1"/>
    <w:rsid w:val="0020605B"/>
    <w:rsid w:val="00206224"/>
    <w:rsid w:val="002066D7"/>
    <w:rsid w:val="002073FB"/>
    <w:rsid w:val="00211C56"/>
    <w:rsid w:val="0021233A"/>
    <w:rsid w:val="0021267F"/>
    <w:rsid w:val="002128DF"/>
    <w:rsid w:val="00212DBF"/>
    <w:rsid w:val="00213353"/>
    <w:rsid w:val="00213CC1"/>
    <w:rsid w:val="002147AD"/>
    <w:rsid w:val="00217A6B"/>
    <w:rsid w:val="00217BE4"/>
    <w:rsid w:val="00217CA9"/>
    <w:rsid w:val="00220779"/>
    <w:rsid w:val="00221A99"/>
    <w:rsid w:val="00221AEE"/>
    <w:rsid w:val="00223A44"/>
    <w:rsid w:val="0022405A"/>
    <w:rsid w:val="00224152"/>
    <w:rsid w:val="00225832"/>
    <w:rsid w:val="0022624D"/>
    <w:rsid w:val="002310E6"/>
    <w:rsid w:val="00231DA0"/>
    <w:rsid w:val="00231EA2"/>
    <w:rsid w:val="002322C2"/>
    <w:rsid w:val="00233A65"/>
    <w:rsid w:val="00233E22"/>
    <w:rsid w:val="00234B36"/>
    <w:rsid w:val="00235341"/>
    <w:rsid w:val="002364BE"/>
    <w:rsid w:val="0023675D"/>
    <w:rsid w:val="00236CF9"/>
    <w:rsid w:val="00236E5B"/>
    <w:rsid w:val="0024162F"/>
    <w:rsid w:val="00241B62"/>
    <w:rsid w:val="00241E61"/>
    <w:rsid w:val="002433DC"/>
    <w:rsid w:val="0024350B"/>
    <w:rsid w:val="00243CA4"/>
    <w:rsid w:val="00244263"/>
    <w:rsid w:val="00245321"/>
    <w:rsid w:val="002455CC"/>
    <w:rsid w:val="00245B3D"/>
    <w:rsid w:val="0024628E"/>
    <w:rsid w:val="00247D13"/>
    <w:rsid w:val="00247F0F"/>
    <w:rsid w:val="00250A0D"/>
    <w:rsid w:val="002517DC"/>
    <w:rsid w:val="00251B8A"/>
    <w:rsid w:val="00251D22"/>
    <w:rsid w:val="00253017"/>
    <w:rsid w:val="00253A42"/>
    <w:rsid w:val="00253D54"/>
    <w:rsid w:val="0025490C"/>
    <w:rsid w:val="002564A5"/>
    <w:rsid w:val="002566A1"/>
    <w:rsid w:val="00256A79"/>
    <w:rsid w:val="0026423F"/>
    <w:rsid w:val="0026486B"/>
    <w:rsid w:val="002663E7"/>
    <w:rsid w:val="002679A1"/>
    <w:rsid w:val="002701DF"/>
    <w:rsid w:val="0027021A"/>
    <w:rsid w:val="00270662"/>
    <w:rsid w:val="00270B29"/>
    <w:rsid w:val="002711CC"/>
    <w:rsid w:val="0027363B"/>
    <w:rsid w:val="0027395C"/>
    <w:rsid w:val="002751CF"/>
    <w:rsid w:val="0027567C"/>
    <w:rsid w:val="00275CB9"/>
    <w:rsid w:val="00275EC6"/>
    <w:rsid w:val="00276B91"/>
    <w:rsid w:val="002801E9"/>
    <w:rsid w:val="00281F66"/>
    <w:rsid w:val="002820C1"/>
    <w:rsid w:val="0028263A"/>
    <w:rsid w:val="0028314B"/>
    <w:rsid w:val="00284E12"/>
    <w:rsid w:val="00285743"/>
    <w:rsid w:val="00285F1E"/>
    <w:rsid w:val="00287F8E"/>
    <w:rsid w:val="00290B62"/>
    <w:rsid w:val="00292F59"/>
    <w:rsid w:val="0029341B"/>
    <w:rsid w:val="00293488"/>
    <w:rsid w:val="0029417F"/>
    <w:rsid w:val="002952A1"/>
    <w:rsid w:val="00295928"/>
    <w:rsid w:val="00297A1D"/>
    <w:rsid w:val="00297B89"/>
    <w:rsid w:val="00297F8B"/>
    <w:rsid w:val="002A0332"/>
    <w:rsid w:val="002A14BC"/>
    <w:rsid w:val="002A1D24"/>
    <w:rsid w:val="002A26D9"/>
    <w:rsid w:val="002A2A98"/>
    <w:rsid w:val="002A30A8"/>
    <w:rsid w:val="002A51FD"/>
    <w:rsid w:val="002A7174"/>
    <w:rsid w:val="002A799F"/>
    <w:rsid w:val="002B10F9"/>
    <w:rsid w:val="002B1422"/>
    <w:rsid w:val="002B1D9D"/>
    <w:rsid w:val="002B2BA9"/>
    <w:rsid w:val="002B2C8A"/>
    <w:rsid w:val="002B3E00"/>
    <w:rsid w:val="002B5075"/>
    <w:rsid w:val="002B541F"/>
    <w:rsid w:val="002B6864"/>
    <w:rsid w:val="002B71EE"/>
    <w:rsid w:val="002B7703"/>
    <w:rsid w:val="002B7CE1"/>
    <w:rsid w:val="002B7E19"/>
    <w:rsid w:val="002C1DF7"/>
    <w:rsid w:val="002C2989"/>
    <w:rsid w:val="002C3B72"/>
    <w:rsid w:val="002C3EC6"/>
    <w:rsid w:val="002C3EEC"/>
    <w:rsid w:val="002C4EB3"/>
    <w:rsid w:val="002C4F4A"/>
    <w:rsid w:val="002C5875"/>
    <w:rsid w:val="002C5A6D"/>
    <w:rsid w:val="002C6125"/>
    <w:rsid w:val="002C675A"/>
    <w:rsid w:val="002C6A99"/>
    <w:rsid w:val="002C7F78"/>
    <w:rsid w:val="002D03A3"/>
    <w:rsid w:val="002D2685"/>
    <w:rsid w:val="002D2871"/>
    <w:rsid w:val="002D3900"/>
    <w:rsid w:val="002D3B68"/>
    <w:rsid w:val="002D446B"/>
    <w:rsid w:val="002D44DF"/>
    <w:rsid w:val="002D46AF"/>
    <w:rsid w:val="002D6E7C"/>
    <w:rsid w:val="002D73EB"/>
    <w:rsid w:val="002E06FE"/>
    <w:rsid w:val="002E34A0"/>
    <w:rsid w:val="002E3A92"/>
    <w:rsid w:val="002E4B5D"/>
    <w:rsid w:val="002E528B"/>
    <w:rsid w:val="002E64E8"/>
    <w:rsid w:val="002E6A3F"/>
    <w:rsid w:val="002E7070"/>
    <w:rsid w:val="002E784F"/>
    <w:rsid w:val="002F0315"/>
    <w:rsid w:val="002F056E"/>
    <w:rsid w:val="002F12A1"/>
    <w:rsid w:val="002F25BD"/>
    <w:rsid w:val="002F25FF"/>
    <w:rsid w:val="002F299D"/>
    <w:rsid w:val="002F2C7F"/>
    <w:rsid w:val="002F2CD1"/>
    <w:rsid w:val="002F4714"/>
    <w:rsid w:val="002F4D77"/>
    <w:rsid w:val="002F528B"/>
    <w:rsid w:val="002F5865"/>
    <w:rsid w:val="002F5EB4"/>
    <w:rsid w:val="002F6120"/>
    <w:rsid w:val="002F7042"/>
    <w:rsid w:val="002F7C0B"/>
    <w:rsid w:val="002F7D3C"/>
    <w:rsid w:val="003027AB"/>
    <w:rsid w:val="003032C5"/>
    <w:rsid w:val="00303B46"/>
    <w:rsid w:val="00304B9D"/>
    <w:rsid w:val="00305F22"/>
    <w:rsid w:val="0030672D"/>
    <w:rsid w:val="00307777"/>
    <w:rsid w:val="00307EC5"/>
    <w:rsid w:val="00310EC6"/>
    <w:rsid w:val="00313643"/>
    <w:rsid w:val="003148CD"/>
    <w:rsid w:val="00314AD2"/>
    <w:rsid w:val="003152AD"/>
    <w:rsid w:val="0031632D"/>
    <w:rsid w:val="00316B4B"/>
    <w:rsid w:val="00316F4F"/>
    <w:rsid w:val="0031726B"/>
    <w:rsid w:val="00317283"/>
    <w:rsid w:val="003201DA"/>
    <w:rsid w:val="00320D42"/>
    <w:rsid w:val="00320E81"/>
    <w:rsid w:val="00322515"/>
    <w:rsid w:val="00322542"/>
    <w:rsid w:val="003228B2"/>
    <w:rsid w:val="0032380B"/>
    <w:rsid w:val="003247F4"/>
    <w:rsid w:val="003258B0"/>
    <w:rsid w:val="00325E0B"/>
    <w:rsid w:val="003270CF"/>
    <w:rsid w:val="003279BC"/>
    <w:rsid w:val="003279E5"/>
    <w:rsid w:val="00327D52"/>
    <w:rsid w:val="003316FF"/>
    <w:rsid w:val="0033336C"/>
    <w:rsid w:val="0033391D"/>
    <w:rsid w:val="00333B21"/>
    <w:rsid w:val="00334170"/>
    <w:rsid w:val="003348BF"/>
    <w:rsid w:val="00335463"/>
    <w:rsid w:val="00335F6F"/>
    <w:rsid w:val="00336884"/>
    <w:rsid w:val="00336F7C"/>
    <w:rsid w:val="0033708D"/>
    <w:rsid w:val="003377CE"/>
    <w:rsid w:val="00340589"/>
    <w:rsid w:val="003407EB"/>
    <w:rsid w:val="003408A3"/>
    <w:rsid w:val="003420E6"/>
    <w:rsid w:val="003432D7"/>
    <w:rsid w:val="00343DE4"/>
    <w:rsid w:val="00345100"/>
    <w:rsid w:val="0034623D"/>
    <w:rsid w:val="00347FDD"/>
    <w:rsid w:val="00351140"/>
    <w:rsid w:val="00353207"/>
    <w:rsid w:val="00354062"/>
    <w:rsid w:val="003565ED"/>
    <w:rsid w:val="003575EC"/>
    <w:rsid w:val="0035765E"/>
    <w:rsid w:val="00362086"/>
    <w:rsid w:val="003628A5"/>
    <w:rsid w:val="00362B97"/>
    <w:rsid w:val="00362EB7"/>
    <w:rsid w:val="00363CF9"/>
    <w:rsid w:val="003642D3"/>
    <w:rsid w:val="00364D82"/>
    <w:rsid w:val="0036548D"/>
    <w:rsid w:val="003656E0"/>
    <w:rsid w:val="0036653B"/>
    <w:rsid w:val="00366850"/>
    <w:rsid w:val="00366F2D"/>
    <w:rsid w:val="00366FD3"/>
    <w:rsid w:val="00367D7E"/>
    <w:rsid w:val="00370E39"/>
    <w:rsid w:val="00372100"/>
    <w:rsid w:val="00373444"/>
    <w:rsid w:val="00373AC0"/>
    <w:rsid w:val="00373D81"/>
    <w:rsid w:val="003742DC"/>
    <w:rsid w:val="00377268"/>
    <w:rsid w:val="00377596"/>
    <w:rsid w:val="00380C64"/>
    <w:rsid w:val="0038177D"/>
    <w:rsid w:val="0038180B"/>
    <w:rsid w:val="00383D04"/>
    <w:rsid w:val="0038465B"/>
    <w:rsid w:val="00387614"/>
    <w:rsid w:val="0038783D"/>
    <w:rsid w:val="0039031D"/>
    <w:rsid w:val="00393AA7"/>
    <w:rsid w:val="00394254"/>
    <w:rsid w:val="00394F71"/>
    <w:rsid w:val="00395CA5"/>
    <w:rsid w:val="00397255"/>
    <w:rsid w:val="0039756F"/>
    <w:rsid w:val="003A0548"/>
    <w:rsid w:val="003A0928"/>
    <w:rsid w:val="003A0A33"/>
    <w:rsid w:val="003A2796"/>
    <w:rsid w:val="003A4951"/>
    <w:rsid w:val="003A63FE"/>
    <w:rsid w:val="003A690C"/>
    <w:rsid w:val="003A6DCF"/>
    <w:rsid w:val="003A7699"/>
    <w:rsid w:val="003B0303"/>
    <w:rsid w:val="003B0EB2"/>
    <w:rsid w:val="003B1B00"/>
    <w:rsid w:val="003B2057"/>
    <w:rsid w:val="003B37A2"/>
    <w:rsid w:val="003B3A6D"/>
    <w:rsid w:val="003B472C"/>
    <w:rsid w:val="003B58C9"/>
    <w:rsid w:val="003B64C5"/>
    <w:rsid w:val="003C0B98"/>
    <w:rsid w:val="003C2D92"/>
    <w:rsid w:val="003C409E"/>
    <w:rsid w:val="003C4EC7"/>
    <w:rsid w:val="003C5BC4"/>
    <w:rsid w:val="003C6D17"/>
    <w:rsid w:val="003C6F88"/>
    <w:rsid w:val="003D1399"/>
    <w:rsid w:val="003D2E1A"/>
    <w:rsid w:val="003D53FB"/>
    <w:rsid w:val="003D7BBC"/>
    <w:rsid w:val="003D7D4C"/>
    <w:rsid w:val="003E09CB"/>
    <w:rsid w:val="003E12EB"/>
    <w:rsid w:val="003E1BF6"/>
    <w:rsid w:val="003E1D06"/>
    <w:rsid w:val="003E2E56"/>
    <w:rsid w:val="003E3F9A"/>
    <w:rsid w:val="003E461F"/>
    <w:rsid w:val="003E4DA4"/>
    <w:rsid w:val="003E53C7"/>
    <w:rsid w:val="003E5589"/>
    <w:rsid w:val="003E6C04"/>
    <w:rsid w:val="003F0B03"/>
    <w:rsid w:val="003F1635"/>
    <w:rsid w:val="003F17CA"/>
    <w:rsid w:val="003F1B82"/>
    <w:rsid w:val="003F2CEE"/>
    <w:rsid w:val="003F37C1"/>
    <w:rsid w:val="003F4896"/>
    <w:rsid w:val="003F4EAD"/>
    <w:rsid w:val="003F5C5E"/>
    <w:rsid w:val="003F64B5"/>
    <w:rsid w:val="003F7043"/>
    <w:rsid w:val="003F769A"/>
    <w:rsid w:val="003F7B92"/>
    <w:rsid w:val="00401888"/>
    <w:rsid w:val="00401DB2"/>
    <w:rsid w:val="004025F0"/>
    <w:rsid w:val="00402E40"/>
    <w:rsid w:val="00403F31"/>
    <w:rsid w:val="004050B9"/>
    <w:rsid w:val="0041013A"/>
    <w:rsid w:val="00410D2E"/>
    <w:rsid w:val="00411568"/>
    <w:rsid w:val="00411A92"/>
    <w:rsid w:val="00415C57"/>
    <w:rsid w:val="00416E56"/>
    <w:rsid w:val="0041782D"/>
    <w:rsid w:val="00417EC3"/>
    <w:rsid w:val="00420086"/>
    <w:rsid w:val="0042042D"/>
    <w:rsid w:val="00420C05"/>
    <w:rsid w:val="00420D50"/>
    <w:rsid w:val="004225A7"/>
    <w:rsid w:val="00422815"/>
    <w:rsid w:val="0042369A"/>
    <w:rsid w:val="00423765"/>
    <w:rsid w:val="0042380B"/>
    <w:rsid w:val="00423A63"/>
    <w:rsid w:val="00425664"/>
    <w:rsid w:val="0042582D"/>
    <w:rsid w:val="00425E68"/>
    <w:rsid w:val="0042620B"/>
    <w:rsid w:val="00426AE4"/>
    <w:rsid w:val="00426B43"/>
    <w:rsid w:val="00427408"/>
    <w:rsid w:val="004317DD"/>
    <w:rsid w:val="004335BC"/>
    <w:rsid w:val="004336EE"/>
    <w:rsid w:val="00433B91"/>
    <w:rsid w:val="0043434C"/>
    <w:rsid w:val="0043458F"/>
    <w:rsid w:val="0043553B"/>
    <w:rsid w:val="00440509"/>
    <w:rsid w:val="00442444"/>
    <w:rsid w:val="0044284C"/>
    <w:rsid w:val="00442A91"/>
    <w:rsid w:val="0044449E"/>
    <w:rsid w:val="00445543"/>
    <w:rsid w:val="0044583C"/>
    <w:rsid w:val="00445CBA"/>
    <w:rsid w:val="00446513"/>
    <w:rsid w:val="004466FE"/>
    <w:rsid w:val="00450708"/>
    <w:rsid w:val="00450C26"/>
    <w:rsid w:val="00451A5F"/>
    <w:rsid w:val="004536AE"/>
    <w:rsid w:val="00453F3A"/>
    <w:rsid w:val="00455CF6"/>
    <w:rsid w:val="004560CB"/>
    <w:rsid w:val="004562B2"/>
    <w:rsid w:val="0046069C"/>
    <w:rsid w:val="004609F6"/>
    <w:rsid w:val="00461395"/>
    <w:rsid w:val="00462249"/>
    <w:rsid w:val="00463FF8"/>
    <w:rsid w:val="00465311"/>
    <w:rsid w:val="004657A3"/>
    <w:rsid w:val="00465A3C"/>
    <w:rsid w:val="004663C0"/>
    <w:rsid w:val="00466D64"/>
    <w:rsid w:val="00470C19"/>
    <w:rsid w:val="0047163E"/>
    <w:rsid w:val="0047244F"/>
    <w:rsid w:val="00472A17"/>
    <w:rsid w:val="00473251"/>
    <w:rsid w:val="00473456"/>
    <w:rsid w:val="004759D3"/>
    <w:rsid w:val="00475D6E"/>
    <w:rsid w:val="004760C3"/>
    <w:rsid w:val="00476A78"/>
    <w:rsid w:val="004770D1"/>
    <w:rsid w:val="00477842"/>
    <w:rsid w:val="004809FB"/>
    <w:rsid w:val="004817C4"/>
    <w:rsid w:val="0048203D"/>
    <w:rsid w:val="0048205E"/>
    <w:rsid w:val="00482823"/>
    <w:rsid w:val="00483556"/>
    <w:rsid w:val="004835C7"/>
    <w:rsid w:val="004839A4"/>
    <w:rsid w:val="00483B36"/>
    <w:rsid w:val="00484ED3"/>
    <w:rsid w:val="00484F59"/>
    <w:rsid w:val="004852FA"/>
    <w:rsid w:val="00485966"/>
    <w:rsid w:val="00485D7F"/>
    <w:rsid w:val="00487628"/>
    <w:rsid w:val="0049027E"/>
    <w:rsid w:val="0049214F"/>
    <w:rsid w:val="00493E61"/>
    <w:rsid w:val="00494C36"/>
    <w:rsid w:val="00495645"/>
    <w:rsid w:val="004965B9"/>
    <w:rsid w:val="00497AE6"/>
    <w:rsid w:val="004A0204"/>
    <w:rsid w:val="004A0BD4"/>
    <w:rsid w:val="004A18A6"/>
    <w:rsid w:val="004A313D"/>
    <w:rsid w:val="004A3449"/>
    <w:rsid w:val="004A3873"/>
    <w:rsid w:val="004A3DBD"/>
    <w:rsid w:val="004A460D"/>
    <w:rsid w:val="004A52D1"/>
    <w:rsid w:val="004A6329"/>
    <w:rsid w:val="004A68A0"/>
    <w:rsid w:val="004A7143"/>
    <w:rsid w:val="004A7D8A"/>
    <w:rsid w:val="004A7FCC"/>
    <w:rsid w:val="004B3B8B"/>
    <w:rsid w:val="004B4085"/>
    <w:rsid w:val="004B4290"/>
    <w:rsid w:val="004B4DA2"/>
    <w:rsid w:val="004B5A1E"/>
    <w:rsid w:val="004B5D1F"/>
    <w:rsid w:val="004C1729"/>
    <w:rsid w:val="004C21E8"/>
    <w:rsid w:val="004C332B"/>
    <w:rsid w:val="004C4326"/>
    <w:rsid w:val="004C43E2"/>
    <w:rsid w:val="004C4FCC"/>
    <w:rsid w:val="004C554C"/>
    <w:rsid w:val="004C5D4F"/>
    <w:rsid w:val="004C6239"/>
    <w:rsid w:val="004C650F"/>
    <w:rsid w:val="004C6C0D"/>
    <w:rsid w:val="004C6FE0"/>
    <w:rsid w:val="004D0DF1"/>
    <w:rsid w:val="004D1249"/>
    <w:rsid w:val="004D1A66"/>
    <w:rsid w:val="004D3D3F"/>
    <w:rsid w:val="004D404A"/>
    <w:rsid w:val="004D43DA"/>
    <w:rsid w:val="004D4FD6"/>
    <w:rsid w:val="004D5724"/>
    <w:rsid w:val="004E05CA"/>
    <w:rsid w:val="004E1C6E"/>
    <w:rsid w:val="004E2AC8"/>
    <w:rsid w:val="004E507F"/>
    <w:rsid w:val="004E55BE"/>
    <w:rsid w:val="004E717F"/>
    <w:rsid w:val="004E7273"/>
    <w:rsid w:val="004F01E6"/>
    <w:rsid w:val="004F03DB"/>
    <w:rsid w:val="004F2942"/>
    <w:rsid w:val="004F311C"/>
    <w:rsid w:val="004F38F8"/>
    <w:rsid w:val="004F7768"/>
    <w:rsid w:val="004F7E1F"/>
    <w:rsid w:val="00500323"/>
    <w:rsid w:val="00502A7A"/>
    <w:rsid w:val="0050306C"/>
    <w:rsid w:val="005033EC"/>
    <w:rsid w:val="00504395"/>
    <w:rsid w:val="00504751"/>
    <w:rsid w:val="00504B97"/>
    <w:rsid w:val="00505402"/>
    <w:rsid w:val="00510141"/>
    <w:rsid w:val="00511424"/>
    <w:rsid w:val="0051175C"/>
    <w:rsid w:val="00511A05"/>
    <w:rsid w:val="00512355"/>
    <w:rsid w:val="00512864"/>
    <w:rsid w:val="005133EF"/>
    <w:rsid w:val="005135EA"/>
    <w:rsid w:val="00513D21"/>
    <w:rsid w:val="005148D2"/>
    <w:rsid w:val="00514D60"/>
    <w:rsid w:val="00514F31"/>
    <w:rsid w:val="00514F83"/>
    <w:rsid w:val="00515A75"/>
    <w:rsid w:val="00516348"/>
    <w:rsid w:val="005164AE"/>
    <w:rsid w:val="005165BA"/>
    <w:rsid w:val="00516C62"/>
    <w:rsid w:val="0051759A"/>
    <w:rsid w:val="00520763"/>
    <w:rsid w:val="00520FCF"/>
    <w:rsid w:val="00521668"/>
    <w:rsid w:val="00522058"/>
    <w:rsid w:val="00522D4A"/>
    <w:rsid w:val="00523200"/>
    <w:rsid w:val="005232E0"/>
    <w:rsid w:val="00525A3E"/>
    <w:rsid w:val="00527363"/>
    <w:rsid w:val="00527F8B"/>
    <w:rsid w:val="00530D6F"/>
    <w:rsid w:val="00531266"/>
    <w:rsid w:val="00532132"/>
    <w:rsid w:val="00532D00"/>
    <w:rsid w:val="00532E08"/>
    <w:rsid w:val="0053331A"/>
    <w:rsid w:val="005337A9"/>
    <w:rsid w:val="005348B9"/>
    <w:rsid w:val="00535216"/>
    <w:rsid w:val="00535EEA"/>
    <w:rsid w:val="005403C8"/>
    <w:rsid w:val="005403D1"/>
    <w:rsid w:val="00540E29"/>
    <w:rsid w:val="005415D4"/>
    <w:rsid w:val="00542679"/>
    <w:rsid w:val="0054270D"/>
    <w:rsid w:val="00543310"/>
    <w:rsid w:val="005440E4"/>
    <w:rsid w:val="0054484E"/>
    <w:rsid w:val="00544D3B"/>
    <w:rsid w:val="00544E62"/>
    <w:rsid w:val="00545104"/>
    <w:rsid w:val="005457D2"/>
    <w:rsid w:val="00545815"/>
    <w:rsid w:val="00546E7D"/>
    <w:rsid w:val="00547608"/>
    <w:rsid w:val="005507CC"/>
    <w:rsid w:val="00551488"/>
    <w:rsid w:val="00551B43"/>
    <w:rsid w:val="005520FC"/>
    <w:rsid w:val="00554534"/>
    <w:rsid w:val="00555AC9"/>
    <w:rsid w:val="00555E7D"/>
    <w:rsid w:val="0055665A"/>
    <w:rsid w:val="00556BDD"/>
    <w:rsid w:val="005601DB"/>
    <w:rsid w:val="00561554"/>
    <w:rsid w:val="00563824"/>
    <w:rsid w:val="00563D57"/>
    <w:rsid w:val="00564D0A"/>
    <w:rsid w:val="00565272"/>
    <w:rsid w:val="0056585D"/>
    <w:rsid w:val="00566570"/>
    <w:rsid w:val="00566B19"/>
    <w:rsid w:val="00567F23"/>
    <w:rsid w:val="0057241A"/>
    <w:rsid w:val="005729DE"/>
    <w:rsid w:val="00572D88"/>
    <w:rsid w:val="00574327"/>
    <w:rsid w:val="005752ED"/>
    <w:rsid w:val="005764C1"/>
    <w:rsid w:val="00576F66"/>
    <w:rsid w:val="005774F4"/>
    <w:rsid w:val="00577608"/>
    <w:rsid w:val="00580AB7"/>
    <w:rsid w:val="00583004"/>
    <w:rsid w:val="00583321"/>
    <w:rsid w:val="00583C66"/>
    <w:rsid w:val="00584B38"/>
    <w:rsid w:val="005863FA"/>
    <w:rsid w:val="005865D3"/>
    <w:rsid w:val="00590038"/>
    <w:rsid w:val="00594B1B"/>
    <w:rsid w:val="00595D85"/>
    <w:rsid w:val="00596DE1"/>
    <w:rsid w:val="005A0ED5"/>
    <w:rsid w:val="005A14B6"/>
    <w:rsid w:val="005A31B8"/>
    <w:rsid w:val="005A436F"/>
    <w:rsid w:val="005A4DF0"/>
    <w:rsid w:val="005A62F2"/>
    <w:rsid w:val="005A74B0"/>
    <w:rsid w:val="005B046B"/>
    <w:rsid w:val="005B123F"/>
    <w:rsid w:val="005B2739"/>
    <w:rsid w:val="005B28D6"/>
    <w:rsid w:val="005B34F3"/>
    <w:rsid w:val="005B393C"/>
    <w:rsid w:val="005B3FA0"/>
    <w:rsid w:val="005B4427"/>
    <w:rsid w:val="005B4E59"/>
    <w:rsid w:val="005B4F02"/>
    <w:rsid w:val="005B678F"/>
    <w:rsid w:val="005B6A95"/>
    <w:rsid w:val="005B6E7D"/>
    <w:rsid w:val="005B6F57"/>
    <w:rsid w:val="005B735F"/>
    <w:rsid w:val="005B7DFA"/>
    <w:rsid w:val="005C15B4"/>
    <w:rsid w:val="005C463B"/>
    <w:rsid w:val="005C5952"/>
    <w:rsid w:val="005C5964"/>
    <w:rsid w:val="005C5F54"/>
    <w:rsid w:val="005C7914"/>
    <w:rsid w:val="005D02C5"/>
    <w:rsid w:val="005D0F8E"/>
    <w:rsid w:val="005D2005"/>
    <w:rsid w:val="005D2530"/>
    <w:rsid w:val="005D3A1B"/>
    <w:rsid w:val="005D3C48"/>
    <w:rsid w:val="005D3C76"/>
    <w:rsid w:val="005D4118"/>
    <w:rsid w:val="005D4DBA"/>
    <w:rsid w:val="005D5215"/>
    <w:rsid w:val="005D567D"/>
    <w:rsid w:val="005D5ABC"/>
    <w:rsid w:val="005D731A"/>
    <w:rsid w:val="005E18A5"/>
    <w:rsid w:val="005E1965"/>
    <w:rsid w:val="005E2E1B"/>
    <w:rsid w:val="005E2EBE"/>
    <w:rsid w:val="005E3221"/>
    <w:rsid w:val="005E32C4"/>
    <w:rsid w:val="005E381F"/>
    <w:rsid w:val="005E403F"/>
    <w:rsid w:val="005E4457"/>
    <w:rsid w:val="005E488F"/>
    <w:rsid w:val="005E5FB7"/>
    <w:rsid w:val="005E661C"/>
    <w:rsid w:val="005F0D15"/>
    <w:rsid w:val="005F10C9"/>
    <w:rsid w:val="005F165E"/>
    <w:rsid w:val="005F17EB"/>
    <w:rsid w:val="005F1FB4"/>
    <w:rsid w:val="005F280E"/>
    <w:rsid w:val="005F28E7"/>
    <w:rsid w:val="005F5668"/>
    <w:rsid w:val="005F6586"/>
    <w:rsid w:val="005F6C80"/>
    <w:rsid w:val="005F717F"/>
    <w:rsid w:val="006004D3"/>
    <w:rsid w:val="006005BF"/>
    <w:rsid w:val="00600624"/>
    <w:rsid w:val="00600C02"/>
    <w:rsid w:val="006011DD"/>
    <w:rsid w:val="0060214F"/>
    <w:rsid w:val="006021C6"/>
    <w:rsid w:val="006051E8"/>
    <w:rsid w:val="00606C3C"/>
    <w:rsid w:val="00607E50"/>
    <w:rsid w:val="00611646"/>
    <w:rsid w:val="00611F34"/>
    <w:rsid w:val="0061335C"/>
    <w:rsid w:val="006141CA"/>
    <w:rsid w:val="00615C0C"/>
    <w:rsid w:val="00616017"/>
    <w:rsid w:val="00616617"/>
    <w:rsid w:val="006169DF"/>
    <w:rsid w:val="00617D44"/>
    <w:rsid w:val="00620495"/>
    <w:rsid w:val="00621EDC"/>
    <w:rsid w:val="00622048"/>
    <w:rsid w:val="00623746"/>
    <w:rsid w:val="00624364"/>
    <w:rsid w:val="00624A29"/>
    <w:rsid w:val="006250FC"/>
    <w:rsid w:val="00626D21"/>
    <w:rsid w:val="00630350"/>
    <w:rsid w:val="006312A7"/>
    <w:rsid w:val="00631627"/>
    <w:rsid w:val="006320EF"/>
    <w:rsid w:val="00633125"/>
    <w:rsid w:val="0063335C"/>
    <w:rsid w:val="00633757"/>
    <w:rsid w:val="0063437B"/>
    <w:rsid w:val="00635821"/>
    <w:rsid w:val="00635D8F"/>
    <w:rsid w:val="00636CBD"/>
    <w:rsid w:val="00636E91"/>
    <w:rsid w:val="00636FB9"/>
    <w:rsid w:val="0063714D"/>
    <w:rsid w:val="0063788A"/>
    <w:rsid w:val="00640F90"/>
    <w:rsid w:val="0064110C"/>
    <w:rsid w:val="006427EE"/>
    <w:rsid w:val="006428E6"/>
    <w:rsid w:val="00642ECC"/>
    <w:rsid w:val="00643AEC"/>
    <w:rsid w:val="0064427E"/>
    <w:rsid w:val="00645869"/>
    <w:rsid w:val="00645985"/>
    <w:rsid w:val="00646660"/>
    <w:rsid w:val="00647D1E"/>
    <w:rsid w:val="00647F92"/>
    <w:rsid w:val="006517BA"/>
    <w:rsid w:val="00651DAE"/>
    <w:rsid w:val="00652B0C"/>
    <w:rsid w:val="00654393"/>
    <w:rsid w:val="00655B89"/>
    <w:rsid w:val="006571F1"/>
    <w:rsid w:val="00657E64"/>
    <w:rsid w:val="00661049"/>
    <w:rsid w:val="006615E8"/>
    <w:rsid w:val="00664317"/>
    <w:rsid w:val="006657DE"/>
    <w:rsid w:val="00665892"/>
    <w:rsid w:val="006675EC"/>
    <w:rsid w:val="0067088F"/>
    <w:rsid w:val="00671F3F"/>
    <w:rsid w:val="00672B2B"/>
    <w:rsid w:val="00672F73"/>
    <w:rsid w:val="00673947"/>
    <w:rsid w:val="006756E9"/>
    <w:rsid w:val="006759D3"/>
    <w:rsid w:val="006769E7"/>
    <w:rsid w:val="006814DB"/>
    <w:rsid w:val="006816F1"/>
    <w:rsid w:val="00681C1F"/>
    <w:rsid w:val="00681F5D"/>
    <w:rsid w:val="00682B9C"/>
    <w:rsid w:val="00682BB8"/>
    <w:rsid w:val="006836EA"/>
    <w:rsid w:val="00684123"/>
    <w:rsid w:val="00684A16"/>
    <w:rsid w:val="00684B24"/>
    <w:rsid w:val="00685522"/>
    <w:rsid w:val="00685980"/>
    <w:rsid w:val="006859AD"/>
    <w:rsid w:val="00685C4C"/>
    <w:rsid w:val="00686815"/>
    <w:rsid w:val="006871D5"/>
    <w:rsid w:val="0069017F"/>
    <w:rsid w:val="00691B84"/>
    <w:rsid w:val="00691C19"/>
    <w:rsid w:val="00692F15"/>
    <w:rsid w:val="00693BD8"/>
    <w:rsid w:val="00694F09"/>
    <w:rsid w:val="00694F75"/>
    <w:rsid w:val="00695AF8"/>
    <w:rsid w:val="00695FC3"/>
    <w:rsid w:val="00696736"/>
    <w:rsid w:val="0069C302"/>
    <w:rsid w:val="006A12B6"/>
    <w:rsid w:val="006A278C"/>
    <w:rsid w:val="006A2E0C"/>
    <w:rsid w:val="006A51E6"/>
    <w:rsid w:val="006A6310"/>
    <w:rsid w:val="006A665F"/>
    <w:rsid w:val="006A6770"/>
    <w:rsid w:val="006A67E9"/>
    <w:rsid w:val="006B008E"/>
    <w:rsid w:val="006B1082"/>
    <w:rsid w:val="006B11F0"/>
    <w:rsid w:val="006B1357"/>
    <w:rsid w:val="006B2AF7"/>
    <w:rsid w:val="006B4F66"/>
    <w:rsid w:val="006B597B"/>
    <w:rsid w:val="006B5BE5"/>
    <w:rsid w:val="006B5F9C"/>
    <w:rsid w:val="006B728D"/>
    <w:rsid w:val="006C0AE1"/>
    <w:rsid w:val="006C0FCB"/>
    <w:rsid w:val="006C132D"/>
    <w:rsid w:val="006C18FC"/>
    <w:rsid w:val="006C1A75"/>
    <w:rsid w:val="006C2455"/>
    <w:rsid w:val="006C276A"/>
    <w:rsid w:val="006C29C2"/>
    <w:rsid w:val="006C3D81"/>
    <w:rsid w:val="006C3D9E"/>
    <w:rsid w:val="006C424D"/>
    <w:rsid w:val="006C5B17"/>
    <w:rsid w:val="006C6683"/>
    <w:rsid w:val="006C66E2"/>
    <w:rsid w:val="006C69D0"/>
    <w:rsid w:val="006D047A"/>
    <w:rsid w:val="006D4907"/>
    <w:rsid w:val="006D55EC"/>
    <w:rsid w:val="006D6858"/>
    <w:rsid w:val="006D6959"/>
    <w:rsid w:val="006D728A"/>
    <w:rsid w:val="006D7421"/>
    <w:rsid w:val="006E05D5"/>
    <w:rsid w:val="006E0E5A"/>
    <w:rsid w:val="006E1CF7"/>
    <w:rsid w:val="006E1F7C"/>
    <w:rsid w:val="006E2DE1"/>
    <w:rsid w:val="006E331B"/>
    <w:rsid w:val="006E3641"/>
    <w:rsid w:val="006E43EA"/>
    <w:rsid w:val="006E5914"/>
    <w:rsid w:val="006E5C62"/>
    <w:rsid w:val="006E5E4A"/>
    <w:rsid w:val="006E7A6D"/>
    <w:rsid w:val="006F0CB9"/>
    <w:rsid w:val="006F1BE8"/>
    <w:rsid w:val="006F288F"/>
    <w:rsid w:val="006F3225"/>
    <w:rsid w:val="006F41DC"/>
    <w:rsid w:val="006F44CF"/>
    <w:rsid w:val="006F4DF0"/>
    <w:rsid w:val="006F7D3E"/>
    <w:rsid w:val="0070019F"/>
    <w:rsid w:val="00700B45"/>
    <w:rsid w:val="007014B2"/>
    <w:rsid w:val="0070150D"/>
    <w:rsid w:val="00701747"/>
    <w:rsid w:val="00701B3A"/>
    <w:rsid w:val="00701D27"/>
    <w:rsid w:val="00702257"/>
    <w:rsid w:val="00702775"/>
    <w:rsid w:val="0070378C"/>
    <w:rsid w:val="00703DDA"/>
    <w:rsid w:val="007060D3"/>
    <w:rsid w:val="00710159"/>
    <w:rsid w:val="007103E3"/>
    <w:rsid w:val="00710BAA"/>
    <w:rsid w:val="0071184C"/>
    <w:rsid w:val="0071198F"/>
    <w:rsid w:val="00712944"/>
    <w:rsid w:val="00713509"/>
    <w:rsid w:val="00713D26"/>
    <w:rsid w:val="007156EB"/>
    <w:rsid w:val="007162AB"/>
    <w:rsid w:val="00720BA2"/>
    <w:rsid w:val="00722B7D"/>
    <w:rsid w:val="007233EF"/>
    <w:rsid w:val="00725009"/>
    <w:rsid w:val="00725142"/>
    <w:rsid w:val="0072682A"/>
    <w:rsid w:val="007271CA"/>
    <w:rsid w:val="007307B4"/>
    <w:rsid w:val="00732D13"/>
    <w:rsid w:val="007338A6"/>
    <w:rsid w:val="0073492B"/>
    <w:rsid w:val="00734BAF"/>
    <w:rsid w:val="00735051"/>
    <w:rsid w:val="00737101"/>
    <w:rsid w:val="00737ACD"/>
    <w:rsid w:val="00737F92"/>
    <w:rsid w:val="007404FA"/>
    <w:rsid w:val="00740659"/>
    <w:rsid w:val="00740A2F"/>
    <w:rsid w:val="007416A5"/>
    <w:rsid w:val="00742C17"/>
    <w:rsid w:val="0074301D"/>
    <w:rsid w:val="007439D5"/>
    <w:rsid w:val="00744AE0"/>
    <w:rsid w:val="0074572E"/>
    <w:rsid w:val="007466E9"/>
    <w:rsid w:val="00746FAB"/>
    <w:rsid w:val="0074752B"/>
    <w:rsid w:val="007476EE"/>
    <w:rsid w:val="00747F35"/>
    <w:rsid w:val="00750159"/>
    <w:rsid w:val="00750C07"/>
    <w:rsid w:val="007517F4"/>
    <w:rsid w:val="007530BD"/>
    <w:rsid w:val="00755238"/>
    <w:rsid w:val="00755B17"/>
    <w:rsid w:val="0075715E"/>
    <w:rsid w:val="00757406"/>
    <w:rsid w:val="00760570"/>
    <w:rsid w:val="00760A11"/>
    <w:rsid w:val="007642B5"/>
    <w:rsid w:val="0076493F"/>
    <w:rsid w:val="00764CF2"/>
    <w:rsid w:val="00765D0C"/>
    <w:rsid w:val="00767B6B"/>
    <w:rsid w:val="0077085E"/>
    <w:rsid w:val="00770FCD"/>
    <w:rsid w:val="00771417"/>
    <w:rsid w:val="007718B4"/>
    <w:rsid w:val="00771910"/>
    <w:rsid w:val="0077260A"/>
    <w:rsid w:val="007745BE"/>
    <w:rsid w:val="00775062"/>
    <w:rsid w:val="00776B03"/>
    <w:rsid w:val="00776D52"/>
    <w:rsid w:val="007807C3"/>
    <w:rsid w:val="00781A30"/>
    <w:rsid w:val="00783749"/>
    <w:rsid w:val="007850F6"/>
    <w:rsid w:val="00785917"/>
    <w:rsid w:val="00785AA7"/>
    <w:rsid w:val="007872C6"/>
    <w:rsid w:val="007872D2"/>
    <w:rsid w:val="00790175"/>
    <w:rsid w:val="0079039F"/>
    <w:rsid w:val="0079042D"/>
    <w:rsid w:val="0079122E"/>
    <w:rsid w:val="00791864"/>
    <w:rsid w:val="007919C8"/>
    <w:rsid w:val="007932C3"/>
    <w:rsid w:val="00793F57"/>
    <w:rsid w:val="00793FBF"/>
    <w:rsid w:val="00795A81"/>
    <w:rsid w:val="00795DC4"/>
    <w:rsid w:val="007960E1"/>
    <w:rsid w:val="007963F8"/>
    <w:rsid w:val="00796984"/>
    <w:rsid w:val="007974DA"/>
    <w:rsid w:val="007979E3"/>
    <w:rsid w:val="007A0E59"/>
    <w:rsid w:val="007A25F8"/>
    <w:rsid w:val="007A3674"/>
    <w:rsid w:val="007A6061"/>
    <w:rsid w:val="007A7250"/>
    <w:rsid w:val="007A7808"/>
    <w:rsid w:val="007A7BF5"/>
    <w:rsid w:val="007B0F4C"/>
    <w:rsid w:val="007B103A"/>
    <w:rsid w:val="007B1D79"/>
    <w:rsid w:val="007B2107"/>
    <w:rsid w:val="007B3B01"/>
    <w:rsid w:val="007B4A28"/>
    <w:rsid w:val="007B5D35"/>
    <w:rsid w:val="007B7F5B"/>
    <w:rsid w:val="007C036C"/>
    <w:rsid w:val="007C0830"/>
    <w:rsid w:val="007C08B4"/>
    <w:rsid w:val="007C16D1"/>
    <w:rsid w:val="007C3442"/>
    <w:rsid w:val="007C4772"/>
    <w:rsid w:val="007C6B04"/>
    <w:rsid w:val="007D0DB1"/>
    <w:rsid w:val="007D49DD"/>
    <w:rsid w:val="007D509C"/>
    <w:rsid w:val="007D6781"/>
    <w:rsid w:val="007D6C13"/>
    <w:rsid w:val="007E0E32"/>
    <w:rsid w:val="007E2624"/>
    <w:rsid w:val="007E436D"/>
    <w:rsid w:val="007E4C56"/>
    <w:rsid w:val="007E55B5"/>
    <w:rsid w:val="007E6652"/>
    <w:rsid w:val="007E73B3"/>
    <w:rsid w:val="007F0D48"/>
    <w:rsid w:val="007F2EED"/>
    <w:rsid w:val="007F3987"/>
    <w:rsid w:val="007F3E9E"/>
    <w:rsid w:val="007F40DD"/>
    <w:rsid w:val="007F4592"/>
    <w:rsid w:val="007F4872"/>
    <w:rsid w:val="007F5185"/>
    <w:rsid w:val="007F5FEB"/>
    <w:rsid w:val="007F68F1"/>
    <w:rsid w:val="007F6C1A"/>
    <w:rsid w:val="007F6C22"/>
    <w:rsid w:val="007F6DD3"/>
    <w:rsid w:val="007F7BB9"/>
    <w:rsid w:val="007F7EB9"/>
    <w:rsid w:val="008003E4"/>
    <w:rsid w:val="008007AD"/>
    <w:rsid w:val="00800C8E"/>
    <w:rsid w:val="00802876"/>
    <w:rsid w:val="00802C0E"/>
    <w:rsid w:val="0080745D"/>
    <w:rsid w:val="00807FFE"/>
    <w:rsid w:val="008105C8"/>
    <w:rsid w:val="008119C8"/>
    <w:rsid w:val="00813E72"/>
    <w:rsid w:val="008143BA"/>
    <w:rsid w:val="00814689"/>
    <w:rsid w:val="008150DB"/>
    <w:rsid w:val="008156FD"/>
    <w:rsid w:val="00815820"/>
    <w:rsid w:val="00815B0C"/>
    <w:rsid w:val="00820024"/>
    <w:rsid w:val="00820F6C"/>
    <w:rsid w:val="00822409"/>
    <w:rsid w:val="00822CA4"/>
    <w:rsid w:val="008235A4"/>
    <w:rsid w:val="00823EA2"/>
    <w:rsid w:val="00824A58"/>
    <w:rsid w:val="00824DA8"/>
    <w:rsid w:val="00825E3E"/>
    <w:rsid w:val="0083091A"/>
    <w:rsid w:val="0083393F"/>
    <w:rsid w:val="00833FAA"/>
    <w:rsid w:val="00834712"/>
    <w:rsid w:val="008347B8"/>
    <w:rsid w:val="00835114"/>
    <w:rsid w:val="00835E4C"/>
    <w:rsid w:val="00836DCA"/>
    <w:rsid w:val="00836FCB"/>
    <w:rsid w:val="00837C65"/>
    <w:rsid w:val="00840818"/>
    <w:rsid w:val="00840B74"/>
    <w:rsid w:val="00840F02"/>
    <w:rsid w:val="0084153E"/>
    <w:rsid w:val="00841E2A"/>
    <w:rsid w:val="008444A9"/>
    <w:rsid w:val="00844530"/>
    <w:rsid w:val="00845DCC"/>
    <w:rsid w:val="00846037"/>
    <w:rsid w:val="0084617E"/>
    <w:rsid w:val="0084630C"/>
    <w:rsid w:val="00847103"/>
    <w:rsid w:val="008474B7"/>
    <w:rsid w:val="0085122D"/>
    <w:rsid w:val="008518FA"/>
    <w:rsid w:val="00851F60"/>
    <w:rsid w:val="00852F42"/>
    <w:rsid w:val="008533B7"/>
    <w:rsid w:val="00853AAB"/>
    <w:rsid w:val="00855477"/>
    <w:rsid w:val="00855695"/>
    <w:rsid w:val="0085604F"/>
    <w:rsid w:val="0085637F"/>
    <w:rsid w:val="00856DD7"/>
    <w:rsid w:val="0086002D"/>
    <w:rsid w:val="00860F8D"/>
    <w:rsid w:val="00862987"/>
    <w:rsid w:val="008648FD"/>
    <w:rsid w:val="00864D88"/>
    <w:rsid w:val="00864E59"/>
    <w:rsid w:val="00865B71"/>
    <w:rsid w:val="00865D8C"/>
    <w:rsid w:val="00867371"/>
    <w:rsid w:val="0087021D"/>
    <w:rsid w:val="0087116E"/>
    <w:rsid w:val="0087189C"/>
    <w:rsid w:val="0087222F"/>
    <w:rsid w:val="00872337"/>
    <w:rsid w:val="008732D5"/>
    <w:rsid w:val="00873A73"/>
    <w:rsid w:val="00874534"/>
    <w:rsid w:val="00875654"/>
    <w:rsid w:val="00875853"/>
    <w:rsid w:val="008758D2"/>
    <w:rsid w:val="00875C1B"/>
    <w:rsid w:val="00876EAF"/>
    <w:rsid w:val="00877B3F"/>
    <w:rsid w:val="00881D50"/>
    <w:rsid w:val="008823F1"/>
    <w:rsid w:val="00882D9C"/>
    <w:rsid w:val="00886EFA"/>
    <w:rsid w:val="00887111"/>
    <w:rsid w:val="0088754A"/>
    <w:rsid w:val="008877AC"/>
    <w:rsid w:val="00887AEC"/>
    <w:rsid w:val="00890A06"/>
    <w:rsid w:val="00892FEE"/>
    <w:rsid w:val="00893702"/>
    <w:rsid w:val="008937D1"/>
    <w:rsid w:val="008937F8"/>
    <w:rsid w:val="008941B4"/>
    <w:rsid w:val="00894985"/>
    <w:rsid w:val="008957D3"/>
    <w:rsid w:val="008959ED"/>
    <w:rsid w:val="008961A3"/>
    <w:rsid w:val="00897EA3"/>
    <w:rsid w:val="008A0256"/>
    <w:rsid w:val="008A0495"/>
    <w:rsid w:val="008A165B"/>
    <w:rsid w:val="008A1D08"/>
    <w:rsid w:val="008A29E0"/>
    <w:rsid w:val="008A4315"/>
    <w:rsid w:val="008A47A2"/>
    <w:rsid w:val="008A56D9"/>
    <w:rsid w:val="008A5C44"/>
    <w:rsid w:val="008A6774"/>
    <w:rsid w:val="008B0232"/>
    <w:rsid w:val="008B03AC"/>
    <w:rsid w:val="008B08FD"/>
    <w:rsid w:val="008B1BF0"/>
    <w:rsid w:val="008B256E"/>
    <w:rsid w:val="008B25CD"/>
    <w:rsid w:val="008B2B40"/>
    <w:rsid w:val="008B337C"/>
    <w:rsid w:val="008B5196"/>
    <w:rsid w:val="008B5268"/>
    <w:rsid w:val="008B7136"/>
    <w:rsid w:val="008C0018"/>
    <w:rsid w:val="008C035A"/>
    <w:rsid w:val="008C0A41"/>
    <w:rsid w:val="008C0DCA"/>
    <w:rsid w:val="008C1861"/>
    <w:rsid w:val="008C3398"/>
    <w:rsid w:val="008C4AA3"/>
    <w:rsid w:val="008C4B8C"/>
    <w:rsid w:val="008C617A"/>
    <w:rsid w:val="008C6500"/>
    <w:rsid w:val="008C7219"/>
    <w:rsid w:val="008C75FD"/>
    <w:rsid w:val="008C7AA1"/>
    <w:rsid w:val="008C7F96"/>
    <w:rsid w:val="008D0073"/>
    <w:rsid w:val="008D09EE"/>
    <w:rsid w:val="008D0A5C"/>
    <w:rsid w:val="008D1866"/>
    <w:rsid w:val="008D20EC"/>
    <w:rsid w:val="008D40B4"/>
    <w:rsid w:val="008D4418"/>
    <w:rsid w:val="008D57D5"/>
    <w:rsid w:val="008D57F3"/>
    <w:rsid w:val="008D610C"/>
    <w:rsid w:val="008D6580"/>
    <w:rsid w:val="008E00FC"/>
    <w:rsid w:val="008E0C31"/>
    <w:rsid w:val="008E0E32"/>
    <w:rsid w:val="008E1767"/>
    <w:rsid w:val="008E2053"/>
    <w:rsid w:val="008E29A5"/>
    <w:rsid w:val="008E2BC7"/>
    <w:rsid w:val="008E3403"/>
    <w:rsid w:val="008E351F"/>
    <w:rsid w:val="008E428A"/>
    <w:rsid w:val="008E53D3"/>
    <w:rsid w:val="008E53EC"/>
    <w:rsid w:val="008E57F4"/>
    <w:rsid w:val="008E63AA"/>
    <w:rsid w:val="008E6788"/>
    <w:rsid w:val="008E712D"/>
    <w:rsid w:val="008F00F2"/>
    <w:rsid w:val="008F13C2"/>
    <w:rsid w:val="008F40DA"/>
    <w:rsid w:val="008F41EF"/>
    <w:rsid w:val="008F48DC"/>
    <w:rsid w:val="008F4A6A"/>
    <w:rsid w:val="008F4F54"/>
    <w:rsid w:val="008F5DD0"/>
    <w:rsid w:val="008F747C"/>
    <w:rsid w:val="00902F50"/>
    <w:rsid w:val="009033A7"/>
    <w:rsid w:val="00903707"/>
    <w:rsid w:val="009044F1"/>
    <w:rsid w:val="0090486C"/>
    <w:rsid w:val="00904CAE"/>
    <w:rsid w:val="00904D23"/>
    <w:rsid w:val="0090521A"/>
    <w:rsid w:val="009063CF"/>
    <w:rsid w:val="00906A8B"/>
    <w:rsid w:val="0090732F"/>
    <w:rsid w:val="009078B5"/>
    <w:rsid w:val="009100D2"/>
    <w:rsid w:val="00910158"/>
    <w:rsid w:val="0091017F"/>
    <w:rsid w:val="00910967"/>
    <w:rsid w:val="009111B4"/>
    <w:rsid w:val="009120D8"/>
    <w:rsid w:val="0091340F"/>
    <w:rsid w:val="009142F3"/>
    <w:rsid w:val="0091487A"/>
    <w:rsid w:val="00914B50"/>
    <w:rsid w:val="009153B7"/>
    <w:rsid w:val="009168DB"/>
    <w:rsid w:val="00916931"/>
    <w:rsid w:val="00916BE1"/>
    <w:rsid w:val="00917388"/>
    <w:rsid w:val="009201B6"/>
    <w:rsid w:val="00920818"/>
    <w:rsid w:val="009213AE"/>
    <w:rsid w:val="0092188E"/>
    <w:rsid w:val="009221B8"/>
    <w:rsid w:val="0092243A"/>
    <w:rsid w:val="00922916"/>
    <w:rsid w:val="00922EAD"/>
    <w:rsid w:val="00924AC1"/>
    <w:rsid w:val="00924FC7"/>
    <w:rsid w:val="009255A6"/>
    <w:rsid w:val="0092644B"/>
    <w:rsid w:val="00931B79"/>
    <w:rsid w:val="00932490"/>
    <w:rsid w:val="00932666"/>
    <w:rsid w:val="00932B50"/>
    <w:rsid w:val="00933EB0"/>
    <w:rsid w:val="009341E9"/>
    <w:rsid w:val="009342E7"/>
    <w:rsid w:val="009350F8"/>
    <w:rsid w:val="00935715"/>
    <w:rsid w:val="00935AA1"/>
    <w:rsid w:val="00935B2B"/>
    <w:rsid w:val="00940869"/>
    <w:rsid w:val="0094088D"/>
    <w:rsid w:val="00940892"/>
    <w:rsid w:val="00941391"/>
    <w:rsid w:val="00942113"/>
    <w:rsid w:val="009423EC"/>
    <w:rsid w:val="00942947"/>
    <w:rsid w:val="0094326B"/>
    <w:rsid w:val="00943F3D"/>
    <w:rsid w:val="009444F4"/>
    <w:rsid w:val="00944C2B"/>
    <w:rsid w:val="009454B2"/>
    <w:rsid w:val="00946269"/>
    <w:rsid w:val="009467D3"/>
    <w:rsid w:val="00946F9C"/>
    <w:rsid w:val="009473D9"/>
    <w:rsid w:val="0094781D"/>
    <w:rsid w:val="00951D2E"/>
    <w:rsid w:val="00951F7F"/>
    <w:rsid w:val="00952EA1"/>
    <w:rsid w:val="00953F71"/>
    <w:rsid w:val="00954D84"/>
    <w:rsid w:val="009553E5"/>
    <w:rsid w:val="00956D26"/>
    <w:rsid w:val="00956D9B"/>
    <w:rsid w:val="00957153"/>
    <w:rsid w:val="00957174"/>
    <w:rsid w:val="00957B4B"/>
    <w:rsid w:val="0096076E"/>
    <w:rsid w:val="00962A18"/>
    <w:rsid w:val="00963B89"/>
    <w:rsid w:val="00964E01"/>
    <w:rsid w:val="009655C5"/>
    <w:rsid w:val="00965AF4"/>
    <w:rsid w:val="00966137"/>
    <w:rsid w:val="00967B1B"/>
    <w:rsid w:val="00972A5F"/>
    <w:rsid w:val="00973FF6"/>
    <w:rsid w:val="009746EE"/>
    <w:rsid w:val="00975A67"/>
    <w:rsid w:val="00975BBD"/>
    <w:rsid w:val="00977829"/>
    <w:rsid w:val="0098098B"/>
    <w:rsid w:val="00980AC2"/>
    <w:rsid w:val="009814DE"/>
    <w:rsid w:val="00982C01"/>
    <w:rsid w:val="00982DFA"/>
    <w:rsid w:val="00983B83"/>
    <w:rsid w:val="00983F23"/>
    <w:rsid w:val="009849C6"/>
    <w:rsid w:val="009868D0"/>
    <w:rsid w:val="009873E1"/>
    <w:rsid w:val="00990CFF"/>
    <w:rsid w:val="009920E6"/>
    <w:rsid w:val="0099270D"/>
    <w:rsid w:val="00993600"/>
    <w:rsid w:val="009947E6"/>
    <w:rsid w:val="00995A2B"/>
    <w:rsid w:val="00995BBA"/>
    <w:rsid w:val="00995EC8"/>
    <w:rsid w:val="00996B90"/>
    <w:rsid w:val="00996EF3"/>
    <w:rsid w:val="00996FC4"/>
    <w:rsid w:val="009A0392"/>
    <w:rsid w:val="009A091F"/>
    <w:rsid w:val="009A0927"/>
    <w:rsid w:val="009A0BA4"/>
    <w:rsid w:val="009A1780"/>
    <w:rsid w:val="009A2385"/>
    <w:rsid w:val="009A3F0C"/>
    <w:rsid w:val="009A3F9C"/>
    <w:rsid w:val="009A4A67"/>
    <w:rsid w:val="009A4D03"/>
    <w:rsid w:val="009A6450"/>
    <w:rsid w:val="009B0B9A"/>
    <w:rsid w:val="009B182C"/>
    <w:rsid w:val="009B19A8"/>
    <w:rsid w:val="009B1CD0"/>
    <w:rsid w:val="009B25BC"/>
    <w:rsid w:val="009B2627"/>
    <w:rsid w:val="009B2753"/>
    <w:rsid w:val="009B2E91"/>
    <w:rsid w:val="009B3574"/>
    <w:rsid w:val="009B476E"/>
    <w:rsid w:val="009B6B57"/>
    <w:rsid w:val="009C021B"/>
    <w:rsid w:val="009C0F4B"/>
    <w:rsid w:val="009C2655"/>
    <w:rsid w:val="009C2A05"/>
    <w:rsid w:val="009C37D7"/>
    <w:rsid w:val="009C3F27"/>
    <w:rsid w:val="009C4C13"/>
    <w:rsid w:val="009C7622"/>
    <w:rsid w:val="009C7A88"/>
    <w:rsid w:val="009D02D6"/>
    <w:rsid w:val="009D0DD4"/>
    <w:rsid w:val="009D26D2"/>
    <w:rsid w:val="009D4782"/>
    <w:rsid w:val="009D5740"/>
    <w:rsid w:val="009D77E4"/>
    <w:rsid w:val="009D7A4A"/>
    <w:rsid w:val="009D7B09"/>
    <w:rsid w:val="009E0227"/>
    <w:rsid w:val="009E0D3D"/>
    <w:rsid w:val="009E2455"/>
    <w:rsid w:val="009E3D03"/>
    <w:rsid w:val="009E4C8C"/>
    <w:rsid w:val="009E56BA"/>
    <w:rsid w:val="009E57E4"/>
    <w:rsid w:val="009E5814"/>
    <w:rsid w:val="009E5D40"/>
    <w:rsid w:val="009E69BE"/>
    <w:rsid w:val="009F1FA1"/>
    <w:rsid w:val="009F2B5A"/>
    <w:rsid w:val="009F2DC9"/>
    <w:rsid w:val="009F354D"/>
    <w:rsid w:val="009F4044"/>
    <w:rsid w:val="009F4508"/>
    <w:rsid w:val="009F555C"/>
    <w:rsid w:val="009F60AF"/>
    <w:rsid w:val="009F620F"/>
    <w:rsid w:val="009F66C0"/>
    <w:rsid w:val="009F7E54"/>
    <w:rsid w:val="00A00FD3"/>
    <w:rsid w:val="00A015BE"/>
    <w:rsid w:val="00A03602"/>
    <w:rsid w:val="00A04273"/>
    <w:rsid w:val="00A04971"/>
    <w:rsid w:val="00A06F1D"/>
    <w:rsid w:val="00A075F8"/>
    <w:rsid w:val="00A07D6B"/>
    <w:rsid w:val="00A10FCC"/>
    <w:rsid w:val="00A111D0"/>
    <w:rsid w:val="00A124A3"/>
    <w:rsid w:val="00A12D3D"/>
    <w:rsid w:val="00A12FEE"/>
    <w:rsid w:val="00A13B09"/>
    <w:rsid w:val="00A13C64"/>
    <w:rsid w:val="00A14AD8"/>
    <w:rsid w:val="00A2139B"/>
    <w:rsid w:val="00A23B71"/>
    <w:rsid w:val="00A244D7"/>
    <w:rsid w:val="00A2541A"/>
    <w:rsid w:val="00A25E15"/>
    <w:rsid w:val="00A265EA"/>
    <w:rsid w:val="00A276AE"/>
    <w:rsid w:val="00A32456"/>
    <w:rsid w:val="00A32BA4"/>
    <w:rsid w:val="00A33841"/>
    <w:rsid w:val="00A3452A"/>
    <w:rsid w:val="00A34E96"/>
    <w:rsid w:val="00A35E76"/>
    <w:rsid w:val="00A36B62"/>
    <w:rsid w:val="00A408D1"/>
    <w:rsid w:val="00A419A0"/>
    <w:rsid w:val="00A41FEB"/>
    <w:rsid w:val="00A4224A"/>
    <w:rsid w:val="00A4241C"/>
    <w:rsid w:val="00A46351"/>
    <w:rsid w:val="00A470B9"/>
    <w:rsid w:val="00A504D3"/>
    <w:rsid w:val="00A50EB0"/>
    <w:rsid w:val="00A51080"/>
    <w:rsid w:val="00A51374"/>
    <w:rsid w:val="00A529BF"/>
    <w:rsid w:val="00A53A94"/>
    <w:rsid w:val="00A55715"/>
    <w:rsid w:val="00A55BCC"/>
    <w:rsid w:val="00A5698C"/>
    <w:rsid w:val="00A56B4A"/>
    <w:rsid w:val="00A57EB1"/>
    <w:rsid w:val="00A609B9"/>
    <w:rsid w:val="00A60DF7"/>
    <w:rsid w:val="00A618B5"/>
    <w:rsid w:val="00A61C28"/>
    <w:rsid w:val="00A61F89"/>
    <w:rsid w:val="00A62D2C"/>
    <w:rsid w:val="00A6357C"/>
    <w:rsid w:val="00A63A67"/>
    <w:rsid w:val="00A64501"/>
    <w:rsid w:val="00A657F4"/>
    <w:rsid w:val="00A6679A"/>
    <w:rsid w:val="00A673E2"/>
    <w:rsid w:val="00A67446"/>
    <w:rsid w:val="00A6788F"/>
    <w:rsid w:val="00A705AC"/>
    <w:rsid w:val="00A73D53"/>
    <w:rsid w:val="00A745D5"/>
    <w:rsid w:val="00A74AD5"/>
    <w:rsid w:val="00A75276"/>
    <w:rsid w:val="00A76BA5"/>
    <w:rsid w:val="00A77309"/>
    <w:rsid w:val="00A7732C"/>
    <w:rsid w:val="00A7733E"/>
    <w:rsid w:val="00A807CF"/>
    <w:rsid w:val="00A81454"/>
    <w:rsid w:val="00A823BB"/>
    <w:rsid w:val="00A828EA"/>
    <w:rsid w:val="00A8299E"/>
    <w:rsid w:val="00A832B2"/>
    <w:rsid w:val="00A83838"/>
    <w:rsid w:val="00A84783"/>
    <w:rsid w:val="00A84962"/>
    <w:rsid w:val="00A84A97"/>
    <w:rsid w:val="00A85B79"/>
    <w:rsid w:val="00A865B4"/>
    <w:rsid w:val="00A867C2"/>
    <w:rsid w:val="00A87054"/>
    <w:rsid w:val="00A87BAE"/>
    <w:rsid w:val="00A87D9C"/>
    <w:rsid w:val="00A922A8"/>
    <w:rsid w:val="00A923A4"/>
    <w:rsid w:val="00A926EA"/>
    <w:rsid w:val="00A92B1E"/>
    <w:rsid w:val="00A9535D"/>
    <w:rsid w:val="00A95ABA"/>
    <w:rsid w:val="00A95DBA"/>
    <w:rsid w:val="00AA06CE"/>
    <w:rsid w:val="00AA1825"/>
    <w:rsid w:val="00AA2E3D"/>
    <w:rsid w:val="00AA43AF"/>
    <w:rsid w:val="00AA4C89"/>
    <w:rsid w:val="00AA5045"/>
    <w:rsid w:val="00AA678A"/>
    <w:rsid w:val="00AA696E"/>
    <w:rsid w:val="00AA6E03"/>
    <w:rsid w:val="00AB0309"/>
    <w:rsid w:val="00AB0AE8"/>
    <w:rsid w:val="00AB1984"/>
    <w:rsid w:val="00AB199D"/>
    <w:rsid w:val="00AB2730"/>
    <w:rsid w:val="00AB396D"/>
    <w:rsid w:val="00AB3EA4"/>
    <w:rsid w:val="00AB4DBB"/>
    <w:rsid w:val="00AC163B"/>
    <w:rsid w:val="00AC1DE7"/>
    <w:rsid w:val="00AC25CF"/>
    <w:rsid w:val="00AC2968"/>
    <w:rsid w:val="00AC3A2C"/>
    <w:rsid w:val="00AC48B5"/>
    <w:rsid w:val="00AC4C78"/>
    <w:rsid w:val="00AC5DD9"/>
    <w:rsid w:val="00AC5EA6"/>
    <w:rsid w:val="00AC6999"/>
    <w:rsid w:val="00AC7F49"/>
    <w:rsid w:val="00AD02DA"/>
    <w:rsid w:val="00AD14C2"/>
    <w:rsid w:val="00AD1559"/>
    <w:rsid w:val="00AD163C"/>
    <w:rsid w:val="00AD2287"/>
    <w:rsid w:val="00AD28BE"/>
    <w:rsid w:val="00AD4229"/>
    <w:rsid w:val="00AD5690"/>
    <w:rsid w:val="00AD5CF4"/>
    <w:rsid w:val="00AD7187"/>
    <w:rsid w:val="00AE0557"/>
    <w:rsid w:val="00AE07F2"/>
    <w:rsid w:val="00AE0AB4"/>
    <w:rsid w:val="00AE13E7"/>
    <w:rsid w:val="00AE1AA1"/>
    <w:rsid w:val="00AE20FF"/>
    <w:rsid w:val="00AE4226"/>
    <w:rsid w:val="00AE4E20"/>
    <w:rsid w:val="00AE5C59"/>
    <w:rsid w:val="00AE61D1"/>
    <w:rsid w:val="00AE6CB9"/>
    <w:rsid w:val="00AE735A"/>
    <w:rsid w:val="00AF385A"/>
    <w:rsid w:val="00AF439E"/>
    <w:rsid w:val="00AF46A1"/>
    <w:rsid w:val="00AF554D"/>
    <w:rsid w:val="00AF7FE3"/>
    <w:rsid w:val="00B0047B"/>
    <w:rsid w:val="00B01464"/>
    <w:rsid w:val="00B02686"/>
    <w:rsid w:val="00B0332C"/>
    <w:rsid w:val="00B03530"/>
    <w:rsid w:val="00B03C6A"/>
    <w:rsid w:val="00B061BC"/>
    <w:rsid w:val="00B061C7"/>
    <w:rsid w:val="00B07427"/>
    <w:rsid w:val="00B10480"/>
    <w:rsid w:val="00B10642"/>
    <w:rsid w:val="00B10E09"/>
    <w:rsid w:val="00B11424"/>
    <w:rsid w:val="00B119EE"/>
    <w:rsid w:val="00B11E85"/>
    <w:rsid w:val="00B1330B"/>
    <w:rsid w:val="00B14004"/>
    <w:rsid w:val="00B141DE"/>
    <w:rsid w:val="00B14262"/>
    <w:rsid w:val="00B15127"/>
    <w:rsid w:val="00B153B7"/>
    <w:rsid w:val="00B157AD"/>
    <w:rsid w:val="00B163E7"/>
    <w:rsid w:val="00B170A8"/>
    <w:rsid w:val="00B17242"/>
    <w:rsid w:val="00B17908"/>
    <w:rsid w:val="00B21135"/>
    <w:rsid w:val="00B21D37"/>
    <w:rsid w:val="00B222AC"/>
    <w:rsid w:val="00B23086"/>
    <w:rsid w:val="00B24871"/>
    <w:rsid w:val="00B24C05"/>
    <w:rsid w:val="00B25795"/>
    <w:rsid w:val="00B26165"/>
    <w:rsid w:val="00B26D0E"/>
    <w:rsid w:val="00B31EC3"/>
    <w:rsid w:val="00B32921"/>
    <w:rsid w:val="00B339E0"/>
    <w:rsid w:val="00B3406F"/>
    <w:rsid w:val="00B34D41"/>
    <w:rsid w:val="00B3523C"/>
    <w:rsid w:val="00B352C8"/>
    <w:rsid w:val="00B35FF9"/>
    <w:rsid w:val="00B3671F"/>
    <w:rsid w:val="00B4006C"/>
    <w:rsid w:val="00B40935"/>
    <w:rsid w:val="00B40BAF"/>
    <w:rsid w:val="00B40D27"/>
    <w:rsid w:val="00B42339"/>
    <w:rsid w:val="00B44620"/>
    <w:rsid w:val="00B45877"/>
    <w:rsid w:val="00B45E78"/>
    <w:rsid w:val="00B46557"/>
    <w:rsid w:val="00B4673C"/>
    <w:rsid w:val="00B469E0"/>
    <w:rsid w:val="00B46AAA"/>
    <w:rsid w:val="00B46B7E"/>
    <w:rsid w:val="00B47067"/>
    <w:rsid w:val="00B473FA"/>
    <w:rsid w:val="00B47720"/>
    <w:rsid w:val="00B47C8A"/>
    <w:rsid w:val="00B47C8B"/>
    <w:rsid w:val="00B50FDB"/>
    <w:rsid w:val="00B52033"/>
    <w:rsid w:val="00B528F9"/>
    <w:rsid w:val="00B53F26"/>
    <w:rsid w:val="00B54263"/>
    <w:rsid w:val="00B56700"/>
    <w:rsid w:val="00B57586"/>
    <w:rsid w:val="00B577EC"/>
    <w:rsid w:val="00B60A89"/>
    <w:rsid w:val="00B60B4B"/>
    <w:rsid w:val="00B61280"/>
    <w:rsid w:val="00B62598"/>
    <w:rsid w:val="00B62A8A"/>
    <w:rsid w:val="00B633F0"/>
    <w:rsid w:val="00B63775"/>
    <w:rsid w:val="00B63BCC"/>
    <w:rsid w:val="00B63C58"/>
    <w:rsid w:val="00B64A75"/>
    <w:rsid w:val="00B6686D"/>
    <w:rsid w:val="00B66A3B"/>
    <w:rsid w:val="00B72537"/>
    <w:rsid w:val="00B725E2"/>
    <w:rsid w:val="00B727AA"/>
    <w:rsid w:val="00B72E7D"/>
    <w:rsid w:val="00B73D3C"/>
    <w:rsid w:val="00B741C0"/>
    <w:rsid w:val="00B745CB"/>
    <w:rsid w:val="00B74B9B"/>
    <w:rsid w:val="00B75632"/>
    <w:rsid w:val="00B75AA0"/>
    <w:rsid w:val="00B75DA7"/>
    <w:rsid w:val="00B7640E"/>
    <w:rsid w:val="00B76B6F"/>
    <w:rsid w:val="00B802EC"/>
    <w:rsid w:val="00B803D1"/>
    <w:rsid w:val="00B80702"/>
    <w:rsid w:val="00B835CB"/>
    <w:rsid w:val="00B83FD2"/>
    <w:rsid w:val="00B862CC"/>
    <w:rsid w:val="00B86ACE"/>
    <w:rsid w:val="00B909E7"/>
    <w:rsid w:val="00B90A3F"/>
    <w:rsid w:val="00B90F0F"/>
    <w:rsid w:val="00B91B67"/>
    <w:rsid w:val="00B91F69"/>
    <w:rsid w:val="00B93F8C"/>
    <w:rsid w:val="00B94CFC"/>
    <w:rsid w:val="00B9513F"/>
    <w:rsid w:val="00B9657B"/>
    <w:rsid w:val="00B965B6"/>
    <w:rsid w:val="00B96805"/>
    <w:rsid w:val="00B96BDA"/>
    <w:rsid w:val="00BA00D7"/>
    <w:rsid w:val="00BA09E7"/>
    <w:rsid w:val="00BA1B21"/>
    <w:rsid w:val="00BA1C46"/>
    <w:rsid w:val="00BA2A03"/>
    <w:rsid w:val="00BA3129"/>
    <w:rsid w:val="00BA576C"/>
    <w:rsid w:val="00BA6D76"/>
    <w:rsid w:val="00BA7AD0"/>
    <w:rsid w:val="00BB05A0"/>
    <w:rsid w:val="00BB0983"/>
    <w:rsid w:val="00BB2836"/>
    <w:rsid w:val="00BB387D"/>
    <w:rsid w:val="00BB3B9A"/>
    <w:rsid w:val="00BB3F54"/>
    <w:rsid w:val="00BB572A"/>
    <w:rsid w:val="00BB60E9"/>
    <w:rsid w:val="00BB6570"/>
    <w:rsid w:val="00BB6F3E"/>
    <w:rsid w:val="00BB7C10"/>
    <w:rsid w:val="00BC03E5"/>
    <w:rsid w:val="00BC1299"/>
    <w:rsid w:val="00BC138F"/>
    <w:rsid w:val="00BC35A6"/>
    <w:rsid w:val="00BC4B7E"/>
    <w:rsid w:val="00BC514A"/>
    <w:rsid w:val="00BC6629"/>
    <w:rsid w:val="00BC6A55"/>
    <w:rsid w:val="00BC7D04"/>
    <w:rsid w:val="00BD075A"/>
    <w:rsid w:val="00BD26D7"/>
    <w:rsid w:val="00BD2B19"/>
    <w:rsid w:val="00BD4331"/>
    <w:rsid w:val="00BD49E5"/>
    <w:rsid w:val="00BD54BF"/>
    <w:rsid w:val="00BD56D8"/>
    <w:rsid w:val="00BD5EC3"/>
    <w:rsid w:val="00BD69F2"/>
    <w:rsid w:val="00BD75BE"/>
    <w:rsid w:val="00BE1CF1"/>
    <w:rsid w:val="00BE2F87"/>
    <w:rsid w:val="00BE5D8F"/>
    <w:rsid w:val="00BF170F"/>
    <w:rsid w:val="00BF2033"/>
    <w:rsid w:val="00BF2C21"/>
    <w:rsid w:val="00BF2C24"/>
    <w:rsid w:val="00BF2E84"/>
    <w:rsid w:val="00BF32AC"/>
    <w:rsid w:val="00BF4B64"/>
    <w:rsid w:val="00BF741C"/>
    <w:rsid w:val="00BF7735"/>
    <w:rsid w:val="00BF7E1C"/>
    <w:rsid w:val="00BF7E4B"/>
    <w:rsid w:val="00C0014B"/>
    <w:rsid w:val="00C01068"/>
    <w:rsid w:val="00C01557"/>
    <w:rsid w:val="00C01F04"/>
    <w:rsid w:val="00C021D3"/>
    <w:rsid w:val="00C02D31"/>
    <w:rsid w:val="00C04352"/>
    <w:rsid w:val="00C04952"/>
    <w:rsid w:val="00C0594F"/>
    <w:rsid w:val="00C06369"/>
    <w:rsid w:val="00C06E74"/>
    <w:rsid w:val="00C075CB"/>
    <w:rsid w:val="00C07CEA"/>
    <w:rsid w:val="00C13678"/>
    <w:rsid w:val="00C14C4E"/>
    <w:rsid w:val="00C15004"/>
    <w:rsid w:val="00C2097E"/>
    <w:rsid w:val="00C21BBE"/>
    <w:rsid w:val="00C24756"/>
    <w:rsid w:val="00C24E46"/>
    <w:rsid w:val="00C253E1"/>
    <w:rsid w:val="00C26E67"/>
    <w:rsid w:val="00C31273"/>
    <w:rsid w:val="00C32116"/>
    <w:rsid w:val="00C3237D"/>
    <w:rsid w:val="00C33633"/>
    <w:rsid w:val="00C3429C"/>
    <w:rsid w:val="00C356A8"/>
    <w:rsid w:val="00C413D7"/>
    <w:rsid w:val="00C41F73"/>
    <w:rsid w:val="00C423C9"/>
    <w:rsid w:val="00C437C9"/>
    <w:rsid w:val="00C45A75"/>
    <w:rsid w:val="00C45EA8"/>
    <w:rsid w:val="00C47170"/>
    <w:rsid w:val="00C5007F"/>
    <w:rsid w:val="00C504B0"/>
    <w:rsid w:val="00C51B0C"/>
    <w:rsid w:val="00C51E9A"/>
    <w:rsid w:val="00C529FF"/>
    <w:rsid w:val="00C53DB2"/>
    <w:rsid w:val="00C541E4"/>
    <w:rsid w:val="00C54A19"/>
    <w:rsid w:val="00C54EB8"/>
    <w:rsid w:val="00C5570E"/>
    <w:rsid w:val="00C55C2F"/>
    <w:rsid w:val="00C55EB0"/>
    <w:rsid w:val="00C571B9"/>
    <w:rsid w:val="00C572C1"/>
    <w:rsid w:val="00C623A5"/>
    <w:rsid w:val="00C62472"/>
    <w:rsid w:val="00C62766"/>
    <w:rsid w:val="00C62ACA"/>
    <w:rsid w:val="00C62D05"/>
    <w:rsid w:val="00C64325"/>
    <w:rsid w:val="00C64767"/>
    <w:rsid w:val="00C651BB"/>
    <w:rsid w:val="00C658DD"/>
    <w:rsid w:val="00C65DC4"/>
    <w:rsid w:val="00C66E34"/>
    <w:rsid w:val="00C67C4B"/>
    <w:rsid w:val="00C715C0"/>
    <w:rsid w:val="00C72495"/>
    <w:rsid w:val="00C74191"/>
    <w:rsid w:val="00C75C7E"/>
    <w:rsid w:val="00C76028"/>
    <w:rsid w:val="00C76400"/>
    <w:rsid w:val="00C77D04"/>
    <w:rsid w:val="00C80B32"/>
    <w:rsid w:val="00C80D93"/>
    <w:rsid w:val="00C80F37"/>
    <w:rsid w:val="00C81420"/>
    <w:rsid w:val="00C819F9"/>
    <w:rsid w:val="00C824D3"/>
    <w:rsid w:val="00C82E06"/>
    <w:rsid w:val="00C838D4"/>
    <w:rsid w:val="00C83E31"/>
    <w:rsid w:val="00C84150"/>
    <w:rsid w:val="00C84A82"/>
    <w:rsid w:val="00C84B06"/>
    <w:rsid w:val="00C84EBB"/>
    <w:rsid w:val="00C857EB"/>
    <w:rsid w:val="00C86CC3"/>
    <w:rsid w:val="00C87035"/>
    <w:rsid w:val="00C874E4"/>
    <w:rsid w:val="00C87842"/>
    <w:rsid w:val="00C91190"/>
    <w:rsid w:val="00C912E9"/>
    <w:rsid w:val="00C9137D"/>
    <w:rsid w:val="00C9172D"/>
    <w:rsid w:val="00C92277"/>
    <w:rsid w:val="00C9253E"/>
    <w:rsid w:val="00C92DA0"/>
    <w:rsid w:val="00C9329E"/>
    <w:rsid w:val="00C93BDF"/>
    <w:rsid w:val="00C93EBC"/>
    <w:rsid w:val="00C9433D"/>
    <w:rsid w:val="00C94557"/>
    <w:rsid w:val="00C947AA"/>
    <w:rsid w:val="00C954FB"/>
    <w:rsid w:val="00C958AD"/>
    <w:rsid w:val="00C9652D"/>
    <w:rsid w:val="00C96780"/>
    <w:rsid w:val="00C96BA7"/>
    <w:rsid w:val="00C97011"/>
    <w:rsid w:val="00C97BD7"/>
    <w:rsid w:val="00C97C65"/>
    <w:rsid w:val="00C97E9B"/>
    <w:rsid w:val="00CA00DC"/>
    <w:rsid w:val="00CA053E"/>
    <w:rsid w:val="00CA2EBF"/>
    <w:rsid w:val="00CA445F"/>
    <w:rsid w:val="00CA44FA"/>
    <w:rsid w:val="00CA7073"/>
    <w:rsid w:val="00CB1E39"/>
    <w:rsid w:val="00CB4048"/>
    <w:rsid w:val="00CB40A0"/>
    <w:rsid w:val="00CB4C55"/>
    <w:rsid w:val="00CB52B9"/>
    <w:rsid w:val="00CB5AE9"/>
    <w:rsid w:val="00CB5FA8"/>
    <w:rsid w:val="00CB7259"/>
    <w:rsid w:val="00CC0708"/>
    <w:rsid w:val="00CC0B46"/>
    <w:rsid w:val="00CC31AA"/>
    <w:rsid w:val="00CC5544"/>
    <w:rsid w:val="00CC57CD"/>
    <w:rsid w:val="00CD0129"/>
    <w:rsid w:val="00CD1687"/>
    <w:rsid w:val="00CD4D9B"/>
    <w:rsid w:val="00CD5105"/>
    <w:rsid w:val="00CD5930"/>
    <w:rsid w:val="00CD6138"/>
    <w:rsid w:val="00CD62D7"/>
    <w:rsid w:val="00CD6AC5"/>
    <w:rsid w:val="00CD6CA9"/>
    <w:rsid w:val="00CE02C0"/>
    <w:rsid w:val="00CE0C96"/>
    <w:rsid w:val="00CE0CA3"/>
    <w:rsid w:val="00CE1622"/>
    <w:rsid w:val="00CE197B"/>
    <w:rsid w:val="00CE2E97"/>
    <w:rsid w:val="00CE3AAC"/>
    <w:rsid w:val="00CE551E"/>
    <w:rsid w:val="00CE78EA"/>
    <w:rsid w:val="00CE7C1D"/>
    <w:rsid w:val="00CF0067"/>
    <w:rsid w:val="00CF0422"/>
    <w:rsid w:val="00CF0F9F"/>
    <w:rsid w:val="00CF2963"/>
    <w:rsid w:val="00CF3556"/>
    <w:rsid w:val="00CF3F0C"/>
    <w:rsid w:val="00CF456B"/>
    <w:rsid w:val="00CF4F9F"/>
    <w:rsid w:val="00CF5530"/>
    <w:rsid w:val="00CF58D4"/>
    <w:rsid w:val="00CF5B3A"/>
    <w:rsid w:val="00CF5DD0"/>
    <w:rsid w:val="00CF7138"/>
    <w:rsid w:val="00CF7EC4"/>
    <w:rsid w:val="00D006E9"/>
    <w:rsid w:val="00D00A58"/>
    <w:rsid w:val="00D029F9"/>
    <w:rsid w:val="00D04620"/>
    <w:rsid w:val="00D06990"/>
    <w:rsid w:val="00D0768D"/>
    <w:rsid w:val="00D107D2"/>
    <w:rsid w:val="00D120D9"/>
    <w:rsid w:val="00D121A7"/>
    <w:rsid w:val="00D1248D"/>
    <w:rsid w:val="00D12A7C"/>
    <w:rsid w:val="00D133FB"/>
    <w:rsid w:val="00D14A1F"/>
    <w:rsid w:val="00D155F6"/>
    <w:rsid w:val="00D16E1B"/>
    <w:rsid w:val="00D172DD"/>
    <w:rsid w:val="00D17996"/>
    <w:rsid w:val="00D20126"/>
    <w:rsid w:val="00D23AB6"/>
    <w:rsid w:val="00D24CAE"/>
    <w:rsid w:val="00D27A9A"/>
    <w:rsid w:val="00D30DE1"/>
    <w:rsid w:val="00D30ECC"/>
    <w:rsid w:val="00D31AC4"/>
    <w:rsid w:val="00D33001"/>
    <w:rsid w:val="00D3316E"/>
    <w:rsid w:val="00D3362A"/>
    <w:rsid w:val="00D33B99"/>
    <w:rsid w:val="00D40CDE"/>
    <w:rsid w:val="00D41814"/>
    <w:rsid w:val="00D41B29"/>
    <w:rsid w:val="00D41E03"/>
    <w:rsid w:val="00D42578"/>
    <w:rsid w:val="00D44434"/>
    <w:rsid w:val="00D44D62"/>
    <w:rsid w:val="00D44F5B"/>
    <w:rsid w:val="00D45939"/>
    <w:rsid w:val="00D46F0A"/>
    <w:rsid w:val="00D51BDC"/>
    <w:rsid w:val="00D52028"/>
    <w:rsid w:val="00D525E4"/>
    <w:rsid w:val="00D52933"/>
    <w:rsid w:val="00D53488"/>
    <w:rsid w:val="00D53BD7"/>
    <w:rsid w:val="00D54DA8"/>
    <w:rsid w:val="00D54E87"/>
    <w:rsid w:val="00D55276"/>
    <w:rsid w:val="00D55AB8"/>
    <w:rsid w:val="00D55B2A"/>
    <w:rsid w:val="00D56058"/>
    <w:rsid w:val="00D56610"/>
    <w:rsid w:val="00D56C2A"/>
    <w:rsid w:val="00D60EA9"/>
    <w:rsid w:val="00D61A29"/>
    <w:rsid w:val="00D61C33"/>
    <w:rsid w:val="00D62620"/>
    <w:rsid w:val="00D63219"/>
    <w:rsid w:val="00D63AE2"/>
    <w:rsid w:val="00D64598"/>
    <w:rsid w:val="00D64F4F"/>
    <w:rsid w:val="00D66E18"/>
    <w:rsid w:val="00D701F3"/>
    <w:rsid w:val="00D70400"/>
    <w:rsid w:val="00D70879"/>
    <w:rsid w:val="00D718B6"/>
    <w:rsid w:val="00D72523"/>
    <w:rsid w:val="00D72CD2"/>
    <w:rsid w:val="00D73B19"/>
    <w:rsid w:val="00D73E20"/>
    <w:rsid w:val="00D753A5"/>
    <w:rsid w:val="00D76614"/>
    <w:rsid w:val="00D7676E"/>
    <w:rsid w:val="00D76DC3"/>
    <w:rsid w:val="00D800E2"/>
    <w:rsid w:val="00D80F13"/>
    <w:rsid w:val="00D81373"/>
    <w:rsid w:val="00D81421"/>
    <w:rsid w:val="00D81BB9"/>
    <w:rsid w:val="00D82CC9"/>
    <w:rsid w:val="00D82FCF"/>
    <w:rsid w:val="00D836D9"/>
    <w:rsid w:val="00D84006"/>
    <w:rsid w:val="00D849EF"/>
    <w:rsid w:val="00D84AC8"/>
    <w:rsid w:val="00D84C9F"/>
    <w:rsid w:val="00D85093"/>
    <w:rsid w:val="00D85AEA"/>
    <w:rsid w:val="00D870EB"/>
    <w:rsid w:val="00D87F63"/>
    <w:rsid w:val="00D90064"/>
    <w:rsid w:val="00D90529"/>
    <w:rsid w:val="00D9096B"/>
    <w:rsid w:val="00D90F90"/>
    <w:rsid w:val="00D925A1"/>
    <w:rsid w:val="00D936AB"/>
    <w:rsid w:val="00D936F6"/>
    <w:rsid w:val="00D94638"/>
    <w:rsid w:val="00D94B0E"/>
    <w:rsid w:val="00D94FB7"/>
    <w:rsid w:val="00DA0635"/>
    <w:rsid w:val="00DA1FCD"/>
    <w:rsid w:val="00DA2884"/>
    <w:rsid w:val="00DA2A3E"/>
    <w:rsid w:val="00DA2F0C"/>
    <w:rsid w:val="00DA41BC"/>
    <w:rsid w:val="00DA4CB4"/>
    <w:rsid w:val="00DA5395"/>
    <w:rsid w:val="00DA558C"/>
    <w:rsid w:val="00DA6CA1"/>
    <w:rsid w:val="00DA70FB"/>
    <w:rsid w:val="00DB141C"/>
    <w:rsid w:val="00DB1F43"/>
    <w:rsid w:val="00DB519C"/>
    <w:rsid w:val="00DC1A84"/>
    <w:rsid w:val="00DC29A2"/>
    <w:rsid w:val="00DC29B5"/>
    <w:rsid w:val="00DC2DC3"/>
    <w:rsid w:val="00DC40D7"/>
    <w:rsid w:val="00DC46D5"/>
    <w:rsid w:val="00DC47B0"/>
    <w:rsid w:val="00DC4FC3"/>
    <w:rsid w:val="00DC5678"/>
    <w:rsid w:val="00DD0BF1"/>
    <w:rsid w:val="00DD3111"/>
    <w:rsid w:val="00DD35B8"/>
    <w:rsid w:val="00DD45C6"/>
    <w:rsid w:val="00DD4B61"/>
    <w:rsid w:val="00DD4CD3"/>
    <w:rsid w:val="00DD4F92"/>
    <w:rsid w:val="00DD545A"/>
    <w:rsid w:val="00DD6B8A"/>
    <w:rsid w:val="00DD76FA"/>
    <w:rsid w:val="00DE2637"/>
    <w:rsid w:val="00DE2C6B"/>
    <w:rsid w:val="00DE2D69"/>
    <w:rsid w:val="00DE2E84"/>
    <w:rsid w:val="00DE3D54"/>
    <w:rsid w:val="00DE5CF1"/>
    <w:rsid w:val="00DE67DE"/>
    <w:rsid w:val="00DE6BED"/>
    <w:rsid w:val="00DE6BF0"/>
    <w:rsid w:val="00DE70EB"/>
    <w:rsid w:val="00DF1106"/>
    <w:rsid w:val="00DF2144"/>
    <w:rsid w:val="00DF2167"/>
    <w:rsid w:val="00DF4D17"/>
    <w:rsid w:val="00DF7202"/>
    <w:rsid w:val="00DF72BE"/>
    <w:rsid w:val="00E006F4"/>
    <w:rsid w:val="00E0220B"/>
    <w:rsid w:val="00E02B2C"/>
    <w:rsid w:val="00E03CEA"/>
    <w:rsid w:val="00E04CBE"/>
    <w:rsid w:val="00E04FC1"/>
    <w:rsid w:val="00E05038"/>
    <w:rsid w:val="00E05AF2"/>
    <w:rsid w:val="00E0674A"/>
    <w:rsid w:val="00E07321"/>
    <w:rsid w:val="00E10823"/>
    <w:rsid w:val="00E10EF3"/>
    <w:rsid w:val="00E12D38"/>
    <w:rsid w:val="00E13CEA"/>
    <w:rsid w:val="00E14D24"/>
    <w:rsid w:val="00E14DFE"/>
    <w:rsid w:val="00E15275"/>
    <w:rsid w:val="00E155BE"/>
    <w:rsid w:val="00E15E4B"/>
    <w:rsid w:val="00E16424"/>
    <w:rsid w:val="00E16A3D"/>
    <w:rsid w:val="00E16CDB"/>
    <w:rsid w:val="00E20F2E"/>
    <w:rsid w:val="00E210F0"/>
    <w:rsid w:val="00E21378"/>
    <w:rsid w:val="00E21A17"/>
    <w:rsid w:val="00E21AA6"/>
    <w:rsid w:val="00E2221D"/>
    <w:rsid w:val="00E23376"/>
    <w:rsid w:val="00E23900"/>
    <w:rsid w:val="00E23DB4"/>
    <w:rsid w:val="00E257F0"/>
    <w:rsid w:val="00E258A9"/>
    <w:rsid w:val="00E268FB"/>
    <w:rsid w:val="00E26B52"/>
    <w:rsid w:val="00E27030"/>
    <w:rsid w:val="00E27073"/>
    <w:rsid w:val="00E27625"/>
    <w:rsid w:val="00E30C16"/>
    <w:rsid w:val="00E30E82"/>
    <w:rsid w:val="00E32B9E"/>
    <w:rsid w:val="00E34058"/>
    <w:rsid w:val="00E346BE"/>
    <w:rsid w:val="00E34742"/>
    <w:rsid w:val="00E34C0B"/>
    <w:rsid w:val="00E3504A"/>
    <w:rsid w:val="00E353F1"/>
    <w:rsid w:val="00E36034"/>
    <w:rsid w:val="00E365EE"/>
    <w:rsid w:val="00E36BB6"/>
    <w:rsid w:val="00E3793D"/>
    <w:rsid w:val="00E40286"/>
    <w:rsid w:val="00E40873"/>
    <w:rsid w:val="00E409CE"/>
    <w:rsid w:val="00E41D4D"/>
    <w:rsid w:val="00E421C5"/>
    <w:rsid w:val="00E43801"/>
    <w:rsid w:val="00E44D98"/>
    <w:rsid w:val="00E5025A"/>
    <w:rsid w:val="00E50926"/>
    <w:rsid w:val="00E51A52"/>
    <w:rsid w:val="00E51B85"/>
    <w:rsid w:val="00E5278D"/>
    <w:rsid w:val="00E54234"/>
    <w:rsid w:val="00E545AF"/>
    <w:rsid w:val="00E5498B"/>
    <w:rsid w:val="00E550FF"/>
    <w:rsid w:val="00E55E43"/>
    <w:rsid w:val="00E575CE"/>
    <w:rsid w:val="00E57E13"/>
    <w:rsid w:val="00E60A77"/>
    <w:rsid w:val="00E61F4B"/>
    <w:rsid w:val="00E61F62"/>
    <w:rsid w:val="00E623FC"/>
    <w:rsid w:val="00E62DF2"/>
    <w:rsid w:val="00E65543"/>
    <w:rsid w:val="00E664C9"/>
    <w:rsid w:val="00E6720A"/>
    <w:rsid w:val="00E67A3C"/>
    <w:rsid w:val="00E70830"/>
    <w:rsid w:val="00E70F65"/>
    <w:rsid w:val="00E70FE9"/>
    <w:rsid w:val="00E71388"/>
    <w:rsid w:val="00E74C9B"/>
    <w:rsid w:val="00E7562D"/>
    <w:rsid w:val="00E75CCC"/>
    <w:rsid w:val="00E80BB3"/>
    <w:rsid w:val="00E80C4D"/>
    <w:rsid w:val="00E80E39"/>
    <w:rsid w:val="00E816DF"/>
    <w:rsid w:val="00E84117"/>
    <w:rsid w:val="00E84E41"/>
    <w:rsid w:val="00E850B7"/>
    <w:rsid w:val="00E8640C"/>
    <w:rsid w:val="00E8694C"/>
    <w:rsid w:val="00E86989"/>
    <w:rsid w:val="00E86F2F"/>
    <w:rsid w:val="00E90133"/>
    <w:rsid w:val="00E9096E"/>
    <w:rsid w:val="00E91FDB"/>
    <w:rsid w:val="00E92328"/>
    <w:rsid w:val="00E938C7"/>
    <w:rsid w:val="00E94C32"/>
    <w:rsid w:val="00E95340"/>
    <w:rsid w:val="00E954C7"/>
    <w:rsid w:val="00E95A5B"/>
    <w:rsid w:val="00E961A4"/>
    <w:rsid w:val="00E961C6"/>
    <w:rsid w:val="00E96430"/>
    <w:rsid w:val="00E96BCB"/>
    <w:rsid w:val="00E97119"/>
    <w:rsid w:val="00E97DAD"/>
    <w:rsid w:val="00EA014C"/>
    <w:rsid w:val="00EA01EF"/>
    <w:rsid w:val="00EA0870"/>
    <w:rsid w:val="00EA0C46"/>
    <w:rsid w:val="00EA10D4"/>
    <w:rsid w:val="00EA22BF"/>
    <w:rsid w:val="00EA2D90"/>
    <w:rsid w:val="00EA31BA"/>
    <w:rsid w:val="00EA5287"/>
    <w:rsid w:val="00EA53B6"/>
    <w:rsid w:val="00EA568F"/>
    <w:rsid w:val="00EA593E"/>
    <w:rsid w:val="00EA7291"/>
    <w:rsid w:val="00EB1365"/>
    <w:rsid w:val="00EB2830"/>
    <w:rsid w:val="00EB31DC"/>
    <w:rsid w:val="00EB43F8"/>
    <w:rsid w:val="00EB4A4F"/>
    <w:rsid w:val="00EB620E"/>
    <w:rsid w:val="00EB655C"/>
    <w:rsid w:val="00EC1753"/>
    <w:rsid w:val="00EC2932"/>
    <w:rsid w:val="00EC2D34"/>
    <w:rsid w:val="00EC3370"/>
    <w:rsid w:val="00EC38A0"/>
    <w:rsid w:val="00EC39C3"/>
    <w:rsid w:val="00EC5EC6"/>
    <w:rsid w:val="00EC7011"/>
    <w:rsid w:val="00ED0BCE"/>
    <w:rsid w:val="00ED14A4"/>
    <w:rsid w:val="00ED1CE2"/>
    <w:rsid w:val="00ED459A"/>
    <w:rsid w:val="00ED4673"/>
    <w:rsid w:val="00ED47B1"/>
    <w:rsid w:val="00ED6232"/>
    <w:rsid w:val="00ED6801"/>
    <w:rsid w:val="00ED686E"/>
    <w:rsid w:val="00ED6CBA"/>
    <w:rsid w:val="00ED6EFC"/>
    <w:rsid w:val="00ED7228"/>
    <w:rsid w:val="00EE0B3C"/>
    <w:rsid w:val="00EE1549"/>
    <w:rsid w:val="00EE18B7"/>
    <w:rsid w:val="00EE4A54"/>
    <w:rsid w:val="00EE4BA0"/>
    <w:rsid w:val="00EE62B6"/>
    <w:rsid w:val="00EE66A3"/>
    <w:rsid w:val="00EE67F1"/>
    <w:rsid w:val="00EE7859"/>
    <w:rsid w:val="00EF1C25"/>
    <w:rsid w:val="00EF276B"/>
    <w:rsid w:val="00EF342E"/>
    <w:rsid w:val="00EF447E"/>
    <w:rsid w:val="00EF49AA"/>
    <w:rsid w:val="00EF49EA"/>
    <w:rsid w:val="00EF4A26"/>
    <w:rsid w:val="00EF5F7D"/>
    <w:rsid w:val="00EF6962"/>
    <w:rsid w:val="00EF6A21"/>
    <w:rsid w:val="00EF7037"/>
    <w:rsid w:val="00F01C70"/>
    <w:rsid w:val="00F0257E"/>
    <w:rsid w:val="00F02CE8"/>
    <w:rsid w:val="00F02F11"/>
    <w:rsid w:val="00F032EA"/>
    <w:rsid w:val="00F03AC3"/>
    <w:rsid w:val="00F04578"/>
    <w:rsid w:val="00F0626E"/>
    <w:rsid w:val="00F069CD"/>
    <w:rsid w:val="00F0708B"/>
    <w:rsid w:val="00F07D16"/>
    <w:rsid w:val="00F105D8"/>
    <w:rsid w:val="00F10BB1"/>
    <w:rsid w:val="00F14449"/>
    <w:rsid w:val="00F14AA0"/>
    <w:rsid w:val="00F167DC"/>
    <w:rsid w:val="00F16E48"/>
    <w:rsid w:val="00F17112"/>
    <w:rsid w:val="00F1725C"/>
    <w:rsid w:val="00F205F3"/>
    <w:rsid w:val="00F209C0"/>
    <w:rsid w:val="00F2142A"/>
    <w:rsid w:val="00F216D3"/>
    <w:rsid w:val="00F216DC"/>
    <w:rsid w:val="00F21A41"/>
    <w:rsid w:val="00F21AEC"/>
    <w:rsid w:val="00F23D4B"/>
    <w:rsid w:val="00F24053"/>
    <w:rsid w:val="00F24CC4"/>
    <w:rsid w:val="00F2536A"/>
    <w:rsid w:val="00F2612B"/>
    <w:rsid w:val="00F262BD"/>
    <w:rsid w:val="00F32A66"/>
    <w:rsid w:val="00F34800"/>
    <w:rsid w:val="00F35D93"/>
    <w:rsid w:val="00F362C1"/>
    <w:rsid w:val="00F364AC"/>
    <w:rsid w:val="00F37EB6"/>
    <w:rsid w:val="00F408A6"/>
    <w:rsid w:val="00F41978"/>
    <w:rsid w:val="00F42B29"/>
    <w:rsid w:val="00F42E4B"/>
    <w:rsid w:val="00F43CC7"/>
    <w:rsid w:val="00F44DC4"/>
    <w:rsid w:val="00F454BB"/>
    <w:rsid w:val="00F45D32"/>
    <w:rsid w:val="00F46074"/>
    <w:rsid w:val="00F462E2"/>
    <w:rsid w:val="00F50434"/>
    <w:rsid w:val="00F506C8"/>
    <w:rsid w:val="00F5083D"/>
    <w:rsid w:val="00F50A2C"/>
    <w:rsid w:val="00F52033"/>
    <w:rsid w:val="00F52B98"/>
    <w:rsid w:val="00F5478C"/>
    <w:rsid w:val="00F57341"/>
    <w:rsid w:val="00F5741D"/>
    <w:rsid w:val="00F57494"/>
    <w:rsid w:val="00F60323"/>
    <w:rsid w:val="00F61060"/>
    <w:rsid w:val="00F61B87"/>
    <w:rsid w:val="00F61CA8"/>
    <w:rsid w:val="00F6296B"/>
    <w:rsid w:val="00F62C58"/>
    <w:rsid w:val="00F62DE0"/>
    <w:rsid w:val="00F63F54"/>
    <w:rsid w:val="00F64FE9"/>
    <w:rsid w:val="00F65F33"/>
    <w:rsid w:val="00F66302"/>
    <w:rsid w:val="00F66A5A"/>
    <w:rsid w:val="00F66C58"/>
    <w:rsid w:val="00F70CE4"/>
    <w:rsid w:val="00F71967"/>
    <w:rsid w:val="00F7245C"/>
    <w:rsid w:val="00F743C7"/>
    <w:rsid w:val="00F75106"/>
    <w:rsid w:val="00F7580F"/>
    <w:rsid w:val="00F76BA7"/>
    <w:rsid w:val="00F774E1"/>
    <w:rsid w:val="00F81825"/>
    <w:rsid w:val="00F81B02"/>
    <w:rsid w:val="00F829BF"/>
    <w:rsid w:val="00F82D65"/>
    <w:rsid w:val="00F8332D"/>
    <w:rsid w:val="00F83815"/>
    <w:rsid w:val="00F84AE5"/>
    <w:rsid w:val="00F84C34"/>
    <w:rsid w:val="00F84D2A"/>
    <w:rsid w:val="00F8586C"/>
    <w:rsid w:val="00F85CC2"/>
    <w:rsid w:val="00F85F15"/>
    <w:rsid w:val="00F86191"/>
    <w:rsid w:val="00F87033"/>
    <w:rsid w:val="00F870DD"/>
    <w:rsid w:val="00F87BC7"/>
    <w:rsid w:val="00F901ED"/>
    <w:rsid w:val="00F90A12"/>
    <w:rsid w:val="00F9106F"/>
    <w:rsid w:val="00F913CB"/>
    <w:rsid w:val="00F922C9"/>
    <w:rsid w:val="00F9256C"/>
    <w:rsid w:val="00F96676"/>
    <w:rsid w:val="00F9700E"/>
    <w:rsid w:val="00FA0464"/>
    <w:rsid w:val="00FA0F2B"/>
    <w:rsid w:val="00FA101F"/>
    <w:rsid w:val="00FA14A2"/>
    <w:rsid w:val="00FA15B2"/>
    <w:rsid w:val="00FA160B"/>
    <w:rsid w:val="00FA2286"/>
    <w:rsid w:val="00FA2DA1"/>
    <w:rsid w:val="00FA5C7A"/>
    <w:rsid w:val="00FA5FC8"/>
    <w:rsid w:val="00FB055A"/>
    <w:rsid w:val="00FB0A55"/>
    <w:rsid w:val="00FB1388"/>
    <w:rsid w:val="00FB2A64"/>
    <w:rsid w:val="00FB61FA"/>
    <w:rsid w:val="00FB6C4F"/>
    <w:rsid w:val="00FB7CD8"/>
    <w:rsid w:val="00FC035B"/>
    <w:rsid w:val="00FC065E"/>
    <w:rsid w:val="00FC1BB9"/>
    <w:rsid w:val="00FC20C1"/>
    <w:rsid w:val="00FC234D"/>
    <w:rsid w:val="00FC297B"/>
    <w:rsid w:val="00FC3687"/>
    <w:rsid w:val="00FC4D1D"/>
    <w:rsid w:val="00FC5CA2"/>
    <w:rsid w:val="00FC5E42"/>
    <w:rsid w:val="00FC78E5"/>
    <w:rsid w:val="00FC7E90"/>
    <w:rsid w:val="00FD0026"/>
    <w:rsid w:val="00FD0089"/>
    <w:rsid w:val="00FD0636"/>
    <w:rsid w:val="00FD0A2A"/>
    <w:rsid w:val="00FD1620"/>
    <w:rsid w:val="00FD365B"/>
    <w:rsid w:val="00FD5604"/>
    <w:rsid w:val="00FD5682"/>
    <w:rsid w:val="00FD5A28"/>
    <w:rsid w:val="00FD7497"/>
    <w:rsid w:val="00FE1561"/>
    <w:rsid w:val="00FE15B6"/>
    <w:rsid w:val="00FE1F64"/>
    <w:rsid w:val="00FE22AD"/>
    <w:rsid w:val="00FE2839"/>
    <w:rsid w:val="00FE3483"/>
    <w:rsid w:val="00FE3AB2"/>
    <w:rsid w:val="00FE5DA7"/>
    <w:rsid w:val="00FE5E53"/>
    <w:rsid w:val="00FE650A"/>
    <w:rsid w:val="00FE6A23"/>
    <w:rsid w:val="00FE7191"/>
    <w:rsid w:val="00FF2D74"/>
    <w:rsid w:val="00FF2F97"/>
    <w:rsid w:val="00FF4A36"/>
    <w:rsid w:val="00FF502E"/>
    <w:rsid w:val="00FF5950"/>
    <w:rsid w:val="00FF59FF"/>
    <w:rsid w:val="00FF6CDB"/>
    <w:rsid w:val="00FF735E"/>
    <w:rsid w:val="013C945B"/>
    <w:rsid w:val="016F5837"/>
    <w:rsid w:val="0179658C"/>
    <w:rsid w:val="0185C720"/>
    <w:rsid w:val="018D876E"/>
    <w:rsid w:val="01B43518"/>
    <w:rsid w:val="01CD15B7"/>
    <w:rsid w:val="020EE1AF"/>
    <w:rsid w:val="0214EBE4"/>
    <w:rsid w:val="0242EFD6"/>
    <w:rsid w:val="02764D5E"/>
    <w:rsid w:val="02DF6E0D"/>
    <w:rsid w:val="02E29B56"/>
    <w:rsid w:val="02F7C54A"/>
    <w:rsid w:val="0314A4F0"/>
    <w:rsid w:val="033BB582"/>
    <w:rsid w:val="03554790"/>
    <w:rsid w:val="037CB1DE"/>
    <w:rsid w:val="0399F0E9"/>
    <w:rsid w:val="03C7D37B"/>
    <w:rsid w:val="03E31106"/>
    <w:rsid w:val="03F4210D"/>
    <w:rsid w:val="040BA199"/>
    <w:rsid w:val="04371D13"/>
    <w:rsid w:val="0472CCFA"/>
    <w:rsid w:val="047D1CB4"/>
    <w:rsid w:val="04953C9F"/>
    <w:rsid w:val="04A353AA"/>
    <w:rsid w:val="04B4C29D"/>
    <w:rsid w:val="04B7F6BA"/>
    <w:rsid w:val="04D0DC50"/>
    <w:rsid w:val="04DA6BC3"/>
    <w:rsid w:val="0534AF86"/>
    <w:rsid w:val="05488484"/>
    <w:rsid w:val="0560CD84"/>
    <w:rsid w:val="05635723"/>
    <w:rsid w:val="05BE5ED6"/>
    <w:rsid w:val="05E4E430"/>
    <w:rsid w:val="06053D8F"/>
    <w:rsid w:val="060873E8"/>
    <w:rsid w:val="060F3584"/>
    <w:rsid w:val="062C8F37"/>
    <w:rsid w:val="06458F95"/>
    <w:rsid w:val="0654BF99"/>
    <w:rsid w:val="065CFE9D"/>
    <w:rsid w:val="06BF7D89"/>
    <w:rsid w:val="06EC87A8"/>
    <w:rsid w:val="06EE214F"/>
    <w:rsid w:val="06F9D543"/>
    <w:rsid w:val="06FA92C4"/>
    <w:rsid w:val="071112C2"/>
    <w:rsid w:val="0722D31F"/>
    <w:rsid w:val="07E5EEDB"/>
    <w:rsid w:val="07E8FF1E"/>
    <w:rsid w:val="0803BA01"/>
    <w:rsid w:val="084918B7"/>
    <w:rsid w:val="08B258FB"/>
    <w:rsid w:val="08B76BDA"/>
    <w:rsid w:val="08CB975D"/>
    <w:rsid w:val="08D4A11F"/>
    <w:rsid w:val="09001DF5"/>
    <w:rsid w:val="091EA8BD"/>
    <w:rsid w:val="0933D3D4"/>
    <w:rsid w:val="0934C8FA"/>
    <w:rsid w:val="0945B47D"/>
    <w:rsid w:val="096ACA98"/>
    <w:rsid w:val="096AF47E"/>
    <w:rsid w:val="0991994D"/>
    <w:rsid w:val="09D1A9C3"/>
    <w:rsid w:val="09D45C09"/>
    <w:rsid w:val="0A2549B8"/>
    <w:rsid w:val="0A33FFD2"/>
    <w:rsid w:val="0A4222AA"/>
    <w:rsid w:val="0A57ACE5"/>
    <w:rsid w:val="0A622366"/>
    <w:rsid w:val="0A9B2A02"/>
    <w:rsid w:val="0AB2ED15"/>
    <w:rsid w:val="0AE02A26"/>
    <w:rsid w:val="0AE83A58"/>
    <w:rsid w:val="0AF2D1D9"/>
    <w:rsid w:val="0B0C4EE6"/>
    <w:rsid w:val="0B2E47F1"/>
    <w:rsid w:val="0B7A1937"/>
    <w:rsid w:val="0B9F85A3"/>
    <w:rsid w:val="0BC11A19"/>
    <w:rsid w:val="0BC7D311"/>
    <w:rsid w:val="0BDB1719"/>
    <w:rsid w:val="0BF873C0"/>
    <w:rsid w:val="0C3FDB4C"/>
    <w:rsid w:val="0C78CAD1"/>
    <w:rsid w:val="0C9827E4"/>
    <w:rsid w:val="0CD37FB5"/>
    <w:rsid w:val="0CEBF61A"/>
    <w:rsid w:val="0CF430CB"/>
    <w:rsid w:val="0D062C77"/>
    <w:rsid w:val="0D197A5F"/>
    <w:rsid w:val="0D524C4E"/>
    <w:rsid w:val="0D52A647"/>
    <w:rsid w:val="0D5C0FD2"/>
    <w:rsid w:val="0D5DB2E1"/>
    <w:rsid w:val="0D60CBA2"/>
    <w:rsid w:val="0D7D4634"/>
    <w:rsid w:val="0DB29B54"/>
    <w:rsid w:val="0DC5E48C"/>
    <w:rsid w:val="0DDB25F1"/>
    <w:rsid w:val="0E03CE53"/>
    <w:rsid w:val="0E3F191D"/>
    <w:rsid w:val="0E4A3711"/>
    <w:rsid w:val="0EA4D788"/>
    <w:rsid w:val="0EAC4241"/>
    <w:rsid w:val="0EB7AD7F"/>
    <w:rsid w:val="0EB955F4"/>
    <w:rsid w:val="0EC603FE"/>
    <w:rsid w:val="0ECB07BF"/>
    <w:rsid w:val="0ECC0665"/>
    <w:rsid w:val="0EDC2687"/>
    <w:rsid w:val="0EEFA3C0"/>
    <w:rsid w:val="0EF0B482"/>
    <w:rsid w:val="0EFDC3AF"/>
    <w:rsid w:val="0F01861F"/>
    <w:rsid w:val="0F13BC22"/>
    <w:rsid w:val="0F1DC984"/>
    <w:rsid w:val="0F454A94"/>
    <w:rsid w:val="0F53336B"/>
    <w:rsid w:val="101C6FD2"/>
    <w:rsid w:val="1064B4C5"/>
    <w:rsid w:val="107A934F"/>
    <w:rsid w:val="1084B57D"/>
    <w:rsid w:val="10ADADFB"/>
    <w:rsid w:val="10BD3B31"/>
    <w:rsid w:val="10BDA42C"/>
    <w:rsid w:val="10CD44F1"/>
    <w:rsid w:val="10D8264C"/>
    <w:rsid w:val="1126EC78"/>
    <w:rsid w:val="1144E5D5"/>
    <w:rsid w:val="114A24CB"/>
    <w:rsid w:val="11556BE1"/>
    <w:rsid w:val="115C3E25"/>
    <w:rsid w:val="117EE7B5"/>
    <w:rsid w:val="11E693E7"/>
    <w:rsid w:val="11FDCE75"/>
    <w:rsid w:val="1206D59C"/>
    <w:rsid w:val="121C52FC"/>
    <w:rsid w:val="1234CCF9"/>
    <w:rsid w:val="125FE759"/>
    <w:rsid w:val="126A9DDC"/>
    <w:rsid w:val="1272EA81"/>
    <w:rsid w:val="1273DE3C"/>
    <w:rsid w:val="127C53DE"/>
    <w:rsid w:val="12F5D033"/>
    <w:rsid w:val="13051763"/>
    <w:rsid w:val="130AB74E"/>
    <w:rsid w:val="134F0DC6"/>
    <w:rsid w:val="135293A2"/>
    <w:rsid w:val="13695206"/>
    <w:rsid w:val="13757896"/>
    <w:rsid w:val="139D036D"/>
    <w:rsid w:val="13AC73DC"/>
    <w:rsid w:val="13E05D48"/>
    <w:rsid w:val="141A5845"/>
    <w:rsid w:val="142FBABA"/>
    <w:rsid w:val="1465D123"/>
    <w:rsid w:val="1486989B"/>
    <w:rsid w:val="14875C64"/>
    <w:rsid w:val="14A33C1E"/>
    <w:rsid w:val="14CD14DF"/>
    <w:rsid w:val="14D53425"/>
    <w:rsid w:val="14E25BAD"/>
    <w:rsid w:val="1544FC94"/>
    <w:rsid w:val="1586293A"/>
    <w:rsid w:val="159305BC"/>
    <w:rsid w:val="15A42220"/>
    <w:rsid w:val="1602A91A"/>
    <w:rsid w:val="163081C8"/>
    <w:rsid w:val="164D775C"/>
    <w:rsid w:val="1677CB23"/>
    <w:rsid w:val="16B38DCB"/>
    <w:rsid w:val="16D69756"/>
    <w:rsid w:val="16F69A22"/>
    <w:rsid w:val="170B1088"/>
    <w:rsid w:val="17111BEE"/>
    <w:rsid w:val="17B2D91A"/>
    <w:rsid w:val="17B8962D"/>
    <w:rsid w:val="17D51CCD"/>
    <w:rsid w:val="17DB4F90"/>
    <w:rsid w:val="1812FC02"/>
    <w:rsid w:val="18306879"/>
    <w:rsid w:val="18565B73"/>
    <w:rsid w:val="185B501B"/>
    <w:rsid w:val="185DC91B"/>
    <w:rsid w:val="187B6133"/>
    <w:rsid w:val="187CBB9B"/>
    <w:rsid w:val="18802CB6"/>
    <w:rsid w:val="188A6198"/>
    <w:rsid w:val="188C907A"/>
    <w:rsid w:val="18AE439F"/>
    <w:rsid w:val="18D43736"/>
    <w:rsid w:val="18D8E457"/>
    <w:rsid w:val="18E11EFD"/>
    <w:rsid w:val="18E469DA"/>
    <w:rsid w:val="18F8DED0"/>
    <w:rsid w:val="19136EAD"/>
    <w:rsid w:val="1940E161"/>
    <w:rsid w:val="19585D4D"/>
    <w:rsid w:val="1963A00B"/>
    <w:rsid w:val="199645E2"/>
    <w:rsid w:val="19971D52"/>
    <w:rsid w:val="19A5578A"/>
    <w:rsid w:val="19B0CA0A"/>
    <w:rsid w:val="19EEAAC5"/>
    <w:rsid w:val="1A21A0E0"/>
    <w:rsid w:val="1A45D954"/>
    <w:rsid w:val="1A700797"/>
    <w:rsid w:val="1AB54A81"/>
    <w:rsid w:val="1AE1CC1C"/>
    <w:rsid w:val="1AF2727C"/>
    <w:rsid w:val="1B1BE93D"/>
    <w:rsid w:val="1B241FC8"/>
    <w:rsid w:val="1B438DB7"/>
    <w:rsid w:val="1B723F11"/>
    <w:rsid w:val="1B8CACB6"/>
    <w:rsid w:val="1B93E9D7"/>
    <w:rsid w:val="1BAA78F8"/>
    <w:rsid w:val="1BAE2645"/>
    <w:rsid w:val="1BBE68E8"/>
    <w:rsid w:val="1BDEC77E"/>
    <w:rsid w:val="1BE354AB"/>
    <w:rsid w:val="1C747B4F"/>
    <w:rsid w:val="1CB05CCC"/>
    <w:rsid w:val="1CC54CBA"/>
    <w:rsid w:val="1CD5160F"/>
    <w:rsid w:val="1CE5DDB7"/>
    <w:rsid w:val="1D075D54"/>
    <w:rsid w:val="1D161350"/>
    <w:rsid w:val="1D1A0A5D"/>
    <w:rsid w:val="1D356252"/>
    <w:rsid w:val="1D391764"/>
    <w:rsid w:val="1D5DD2BB"/>
    <w:rsid w:val="1D6FE931"/>
    <w:rsid w:val="1E00C9C0"/>
    <w:rsid w:val="1E47351F"/>
    <w:rsid w:val="1E644DCC"/>
    <w:rsid w:val="1E770D78"/>
    <w:rsid w:val="1ECCD17B"/>
    <w:rsid w:val="1F0BB992"/>
    <w:rsid w:val="1F2DD885"/>
    <w:rsid w:val="1F3807C0"/>
    <w:rsid w:val="1F662012"/>
    <w:rsid w:val="1F7F6541"/>
    <w:rsid w:val="1F852ECC"/>
    <w:rsid w:val="1F89F403"/>
    <w:rsid w:val="1F91FA17"/>
    <w:rsid w:val="1F9D0C10"/>
    <w:rsid w:val="1FA218BD"/>
    <w:rsid w:val="1FB710A9"/>
    <w:rsid w:val="1FC4ABFB"/>
    <w:rsid w:val="1FEA3605"/>
    <w:rsid w:val="1FECFF30"/>
    <w:rsid w:val="1FF258C1"/>
    <w:rsid w:val="1FFBAF5B"/>
    <w:rsid w:val="203C140A"/>
    <w:rsid w:val="2055C36B"/>
    <w:rsid w:val="2092D628"/>
    <w:rsid w:val="209BD239"/>
    <w:rsid w:val="20EA6187"/>
    <w:rsid w:val="20FC9B94"/>
    <w:rsid w:val="20FD92B3"/>
    <w:rsid w:val="210B6E5A"/>
    <w:rsid w:val="21285685"/>
    <w:rsid w:val="2160BD22"/>
    <w:rsid w:val="218813A7"/>
    <w:rsid w:val="218B7CBC"/>
    <w:rsid w:val="21D32647"/>
    <w:rsid w:val="21F3202F"/>
    <w:rsid w:val="221DF50B"/>
    <w:rsid w:val="224DFAA1"/>
    <w:rsid w:val="225117A4"/>
    <w:rsid w:val="22591123"/>
    <w:rsid w:val="22D09A78"/>
    <w:rsid w:val="22D1136F"/>
    <w:rsid w:val="22DA191B"/>
    <w:rsid w:val="22DE0A1C"/>
    <w:rsid w:val="22DE90F5"/>
    <w:rsid w:val="22E79B2E"/>
    <w:rsid w:val="22FE62DD"/>
    <w:rsid w:val="237874DD"/>
    <w:rsid w:val="23D6B5AE"/>
    <w:rsid w:val="23F45B88"/>
    <w:rsid w:val="2409FDB8"/>
    <w:rsid w:val="24149E0B"/>
    <w:rsid w:val="24268D37"/>
    <w:rsid w:val="242C1925"/>
    <w:rsid w:val="246C6AD9"/>
    <w:rsid w:val="246ED1B9"/>
    <w:rsid w:val="24810293"/>
    <w:rsid w:val="24836DEE"/>
    <w:rsid w:val="249C684B"/>
    <w:rsid w:val="24A28472"/>
    <w:rsid w:val="24B1254E"/>
    <w:rsid w:val="24B3F6A1"/>
    <w:rsid w:val="24D86E24"/>
    <w:rsid w:val="25059E8B"/>
    <w:rsid w:val="2532CAA8"/>
    <w:rsid w:val="25367185"/>
    <w:rsid w:val="25390271"/>
    <w:rsid w:val="254BFAE5"/>
    <w:rsid w:val="255C4D2E"/>
    <w:rsid w:val="256701EB"/>
    <w:rsid w:val="25780DBA"/>
    <w:rsid w:val="25AF0DF3"/>
    <w:rsid w:val="25D08EA6"/>
    <w:rsid w:val="25E139CD"/>
    <w:rsid w:val="262B38EF"/>
    <w:rsid w:val="26390BC5"/>
    <w:rsid w:val="264ABACA"/>
    <w:rsid w:val="26743E85"/>
    <w:rsid w:val="26A9BB64"/>
    <w:rsid w:val="26B4C313"/>
    <w:rsid w:val="26DA1E5F"/>
    <w:rsid w:val="26E01CF3"/>
    <w:rsid w:val="26FD47AC"/>
    <w:rsid w:val="26FDA31A"/>
    <w:rsid w:val="270426D0"/>
    <w:rsid w:val="270DA4BB"/>
    <w:rsid w:val="2713DE1B"/>
    <w:rsid w:val="272642E0"/>
    <w:rsid w:val="2756292E"/>
    <w:rsid w:val="277896FF"/>
    <w:rsid w:val="27923CF5"/>
    <w:rsid w:val="27981D0C"/>
    <w:rsid w:val="27A0FDD1"/>
    <w:rsid w:val="27CA7112"/>
    <w:rsid w:val="27E68B2B"/>
    <w:rsid w:val="27F36A2E"/>
    <w:rsid w:val="28380DBF"/>
    <w:rsid w:val="288B6E55"/>
    <w:rsid w:val="28A487CD"/>
    <w:rsid w:val="28BFA787"/>
    <w:rsid w:val="28C5AB89"/>
    <w:rsid w:val="28DE9DE8"/>
    <w:rsid w:val="28FE1C71"/>
    <w:rsid w:val="2901CA42"/>
    <w:rsid w:val="2947E150"/>
    <w:rsid w:val="297756BA"/>
    <w:rsid w:val="2984D387"/>
    <w:rsid w:val="29961FBD"/>
    <w:rsid w:val="29AA6C73"/>
    <w:rsid w:val="29B54FD1"/>
    <w:rsid w:val="29BD3C43"/>
    <w:rsid w:val="29BE0472"/>
    <w:rsid w:val="2A2175B8"/>
    <w:rsid w:val="2A600D14"/>
    <w:rsid w:val="2A7DBA07"/>
    <w:rsid w:val="2A884D23"/>
    <w:rsid w:val="2AC643B4"/>
    <w:rsid w:val="2AD50EE3"/>
    <w:rsid w:val="2B1A0AC1"/>
    <w:rsid w:val="2B42F65F"/>
    <w:rsid w:val="2B59F3AD"/>
    <w:rsid w:val="2B82F8E6"/>
    <w:rsid w:val="2BCFDB57"/>
    <w:rsid w:val="2BD6C4FF"/>
    <w:rsid w:val="2BD89DC9"/>
    <w:rsid w:val="2BD95E7B"/>
    <w:rsid w:val="2BEC5945"/>
    <w:rsid w:val="2C03FD8F"/>
    <w:rsid w:val="2C0818E0"/>
    <w:rsid w:val="2C239B7C"/>
    <w:rsid w:val="2C2CF612"/>
    <w:rsid w:val="2C50B2E3"/>
    <w:rsid w:val="2C6B014F"/>
    <w:rsid w:val="2C86D255"/>
    <w:rsid w:val="2C8E5CE0"/>
    <w:rsid w:val="2CA4B491"/>
    <w:rsid w:val="2CACA606"/>
    <w:rsid w:val="2CD0B377"/>
    <w:rsid w:val="2CFB02D7"/>
    <w:rsid w:val="2D06A113"/>
    <w:rsid w:val="2D35F278"/>
    <w:rsid w:val="2D73D11C"/>
    <w:rsid w:val="2D769F18"/>
    <w:rsid w:val="2D820C70"/>
    <w:rsid w:val="2D85268A"/>
    <w:rsid w:val="2D9ACC63"/>
    <w:rsid w:val="2DAA9D37"/>
    <w:rsid w:val="2DAD7740"/>
    <w:rsid w:val="2DAF6CF3"/>
    <w:rsid w:val="2DDAF05F"/>
    <w:rsid w:val="2E058B75"/>
    <w:rsid w:val="2E1E5722"/>
    <w:rsid w:val="2E2B26B9"/>
    <w:rsid w:val="2E3B299D"/>
    <w:rsid w:val="2E6209FF"/>
    <w:rsid w:val="2E849C86"/>
    <w:rsid w:val="2EBA022B"/>
    <w:rsid w:val="2ED1C0FF"/>
    <w:rsid w:val="2ED450B5"/>
    <w:rsid w:val="2EE646CA"/>
    <w:rsid w:val="2EF19BAA"/>
    <w:rsid w:val="2EF72025"/>
    <w:rsid w:val="2F1F20CC"/>
    <w:rsid w:val="2F53A48A"/>
    <w:rsid w:val="2F890A75"/>
    <w:rsid w:val="2FB7B5D3"/>
    <w:rsid w:val="2FF2F5B3"/>
    <w:rsid w:val="300CC0B5"/>
    <w:rsid w:val="302206ED"/>
    <w:rsid w:val="30426DB5"/>
    <w:rsid w:val="30592451"/>
    <w:rsid w:val="30755328"/>
    <w:rsid w:val="3087B65C"/>
    <w:rsid w:val="30AD6963"/>
    <w:rsid w:val="30F33321"/>
    <w:rsid w:val="31449222"/>
    <w:rsid w:val="317291B5"/>
    <w:rsid w:val="31765516"/>
    <w:rsid w:val="319C9E71"/>
    <w:rsid w:val="31D5C1FD"/>
    <w:rsid w:val="320641B3"/>
    <w:rsid w:val="3249307A"/>
    <w:rsid w:val="324B87A1"/>
    <w:rsid w:val="324EBA52"/>
    <w:rsid w:val="325EF61D"/>
    <w:rsid w:val="3268577E"/>
    <w:rsid w:val="3291F4EC"/>
    <w:rsid w:val="32AE53DB"/>
    <w:rsid w:val="32C8FA31"/>
    <w:rsid w:val="32E71838"/>
    <w:rsid w:val="32EB5384"/>
    <w:rsid w:val="32FC50F1"/>
    <w:rsid w:val="3324AB3D"/>
    <w:rsid w:val="33390880"/>
    <w:rsid w:val="33536515"/>
    <w:rsid w:val="3355D3DF"/>
    <w:rsid w:val="33B5A4C0"/>
    <w:rsid w:val="33BD84E9"/>
    <w:rsid w:val="33BE6E9C"/>
    <w:rsid w:val="33FB6673"/>
    <w:rsid w:val="340CFCB6"/>
    <w:rsid w:val="347B66EE"/>
    <w:rsid w:val="3499D9B2"/>
    <w:rsid w:val="349A7F73"/>
    <w:rsid w:val="34BFA3C9"/>
    <w:rsid w:val="34D75D14"/>
    <w:rsid w:val="354DAB3F"/>
    <w:rsid w:val="354E0A93"/>
    <w:rsid w:val="355B7A0C"/>
    <w:rsid w:val="355E2429"/>
    <w:rsid w:val="3578879C"/>
    <w:rsid w:val="3596B085"/>
    <w:rsid w:val="35D2BCC3"/>
    <w:rsid w:val="35E4BB71"/>
    <w:rsid w:val="3601C85A"/>
    <w:rsid w:val="3603C4DB"/>
    <w:rsid w:val="361EF9EC"/>
    <w:rsid w:val="36682118"/>
    <w:rsid w:val="3689CAED"/>
    <w:rsid w:val="36BAA1EC"/>
    <w:rsid w:val="36BF99C4"/>
    <w:rsid w:val="36DF6525"/>
    <w:rsid w:val="36E6D063"/>
    <w:rsid w:val="37147CFD"/>
    <w:rsid w:val="374272A3"/>
    <w:rsid w:val="376F1EEA"/>
    <w:rsid w:val="378697FB"/>
    <w:rsid w:val="37BE093E"/>
    <w:rsid w:val="37F26005"/>
    <w:rsid w:val="380CE854"/>
    <w:rsid w:val="3817E89F"/>
    <w:rsid w:val="38222339"/>
    <w:rsid w:val="3839B872"/>
    <w:rsid w:val="384FB99D"/>
    <w:rsid w:val="385311D1"/>
    <w:rsid w:val="386FE4E6"/>
    <w:rsid w:val="388CDC63"/>
    <w:rsid w:val="38DFC8F7"/>
    <w:rsid w:val="38E7C620"/>
    <w:rsid w:val="3922232E"/>
    <w:rsid w:val="395ACCDC"/>
    <w:rsid w:val="395D05D7"/>
    <w:rsid w:val="3961B83C"/>
    <w:rsid w:val="396B93A3"/>
    <w:rsid w:val="399530EA"/>
    <w:rsid w:val="399D0BE5"/>
    <w:rsid w:val="39BA45A5"/>
    <w:rsid w:val="39F09912"/>
    <w:rsid w:val="3A3A18FF"/>
    <w:rsid w:val="3A3A1FDB"/>
    <w:rsid w:val="3A43C3BB"/>
    <w:rsid w:val="3A781918"/>
    <w:rsid w:val="3A834A4B"/>
    <w:rsid w:val="3ABDF38F"/>
    <w:rsid w:val="3AFA0500"/>
    <w:rsid w:val="3B1BE246"/>
    <w:rsid w:val="3B448916"/>
    <w:rsid w:val="3B595E23"/>
    <w:rsid w:val="3BB63B1B"/>
    <w:rsid w:val="3BC71FB3"/>
    <w:rsid w:val="3BD3C4F8"/>
    <w:rsid w:val="3BDA3D7D"/>
    <w:rsid w:val="3BFAADB3"/>
    <w:rsid w:val="3BFCCE05"/>
    <w:rsid w:val="3C02253B"/>
    <w:rsid w:val="3C1C523C"/>
    <w:rsid w:val="3C6088E9"/>
    <w:rsid w:val="3C6C8CCE"/>
    <w:rsid w:val="3CC0D64F"/>
    <w:rsid w:val="3CFA3546"/>
    <w:rsid w:val="3D3D2905"/>
    <w:rsid w:val="3D7BA441"/>
    <w:rsid w:val="3D9DB031"/>
    <w:rsid w:val="3DB1A3D3"/>
    <w:rsid w:val="3E218C98"/>
    <w:rsid w:val="3E2F5F41"/>
    <w:rsid w:val="3E3F7C37"/>
    <w:rsid w:val="3E6F6E8F"/>
    <w:rsid w:val="3E75A0BA"/>
    <w:rsid w:val="3EA2EDAB"/>
    <w:rsid w:val="3EC45518"/>
    <w:rsid w:val="3EC9D5F3"/>
    <w:rsid w:val="3EE546D8"/>
    <w:rsid w:val="3EF7BE3E"/>
    <w:rsid w:val="3F25CC2F"/>
    <w:rsid w:val="3F52A9A6"/>
    <w:rsid w:val="3FB1DB64"/>
    <w:rsid w:val="3FEDA18F"/>
    <w:rsid w:val="40073512"/>
    <w:rsid w:val="4019EFD9"/>
    <w:rsid w:val="402663EB"/>
    <w:rsid w:val="40313287"/>
    <w:rsid w:val="403152FB"/>
    <w:rsid w:val="40A904B0"/>
    <w:rsid w:val="412A35B1"/>
    <w:rsid w:val="414B8FF8"/>
    <w:rsid w:val="415BD6B2"/>
    <w:rsid w:val="4174D9C0"/>
    <w:rsid w:val="4179B726"/>
    <w:rsid w:val="41973F3E"/>
    <w:rsid w:val="41AB7EC1"/>
    <w:rsid w:val="41AD6C86"/>
    <w:rsid w:val="41E144E8"/>
    <w:rsid w:val="42090FF1"/>
    <w:rsid w:val="4232C79B"/>
    <w:rsid w:val="42641BDA"/>
    <w:rsid w:val="426BA9B3"/>
    <w:rsid w:val="42AA668F"/>
    <w:rsid w:val="42AEF419"/>
    <w:rsid w:val="42B25ED9"/>
    <w:rsid w:val="42B8A3B1"/>
    <w:rsid w:val="42CE4B03"/>
    <w:rsid w:val="4357B059"/>
    <w:rsid w:val="4368E576"/>
    <w:rsid w:val="43869E5D"/>
    <w:rsid w:val="44296C3D"/>
    <w:rsid w:val="44302266"/>
    <w:rsid w:val="44420D19"/>
    <w:rsid w:val="4462ABBE"/>
    <w:rsid w:val="44854C87"/>
    <w:rsid w:val="448F526C"/>
    <w:rsid w:val="44A4FCA8"/>
    <w:rsid w:val="44AF0649"/>
    <w:rsid w:val="45003F47"/>
    <w:rsid w:val="4507909E"/>
    <w:rsid w:val="4520DF6B"/>
    <w:rsid w:val="4527981A"/>
    <w:rsid w:val="45626897"/>
    <w:rsid w:val="45B00ADD"/>
    <w:rsid w:val="45C26943"/>
    <w:rsid w:val="45D3ADCD"/>
    <w:rsid w:val="45D565F5"/>
    <w:rsid w:val="45E266EC"/>
    <w:rsid w:val="45E31B06"/>
    <w:rsid w:val="46633C07"/>
    <w:rsid w:val="46797071"/>
    <w:rsid w:val="469E2839"/>
    <w:rsid w:val="46A11D91"/>
    <w:rsid w:val="46D53078"/>
    <w:rsid w:val="46DCC3A9"/>
    <w:rsid w:val="46E0CD7C"/>
    <w:rsid w:val="46E6FBC3"/>
    <w:rsid w:val="46E9BE68"/>
    <w:rsid w:val="472C38A8"/>
    <w:rsid w:val="472FF430"/>
    <w:rsid w:val="474C0A9C"/>
    <w:rsid w:val="475DCF40"/>
    <w:rsid w:val="4783944C"/>
    <w:rsid w:val="47848CF0"/>
    <w:rsid w:val="47B27AB9"/>
    <w:rsid w:val="48166F0E"/>
    <w:rsid w:val="486368A4"/>
    <w:rsid w:val="4867F8B3"/>
    <w:rsid w:val="488EFBF7"/>
    <w:rsid w:val="4890ED99"/>
    <w:rsid w:val="48D0EDE8"/>
    <w:rsid w:val="48DE2FA7"/>
    <w:rsid w:val="48FE9071"/>
    <w:rsid w:val="491570D6"/>
    <w:rsid w:val="491DB9B1"/>
    <w:rsid w:val="49291178"/>
    <w:rsid w:val="492A421A"/>
    <w:rsid w:val="4935CD11"/>
    <w:rsid w:val="4941C05C"/>
    <w:rsid w:val="495D6632"/>
    <w:rsid w:val="4960DA22"/>
    <w:rsid w:val="4967D960"/>
    <w:rsid w:val="49916B83"/>
    <w:rsid w:val="49DFDB57"/>
    <w:rsid w:val="49E9F049"/>
    <w:rsid w:val="4A05CBC3"/>
    <w:rsid w:val="4A483DC5"/>
    <w:rsid w:val="4A5F1497"/>
    <w:rsid w:val="4A8C1375"/>
    <w:rsid w:val="4AEA3206"/>
    <w:rsid w:val="4B2E2EB7"/>
    <w:rsid w:val="4B509C54"/>
    <w:rsid w:val="4B947118"/>
    <w:rsid w:val="4BDFD41A"/>
    <w:rsid w:val="4BE6FD30"/>
    <w:rsid w:val="4C281859"/>
    <w:rsid w:val="4C2F0CEA"/>
    <w:rsid w:val="4C456D3B"/>
    <w:rsid w:val="4C65E231"/>
    <w:rsid w:val="4C6CDDB8"/>
    <w:rsid w:val="4CD828F4"/>
    <w:rsid w:val="4CE9BA9D"/>
    <w:rsid w:val="4CE9BED0"/>
    <w:rsid w:val="4CEAA4E7"/>
    <w:rsid w:val="4CEC7951"/>
    <w:rsid w:val="4CF23768"/>
    <w:rsid w:val="4D0BA6FC"/>
    <w:rsid w:val="4D68CB73"/>
    <w:rsid w:val="4D6A539E"/>
    <w:rsid w:val="4D9B14A9"/>
    <w:rsid w:val="4DA9236F"/>
    <w:rsid w:val="4E08AE19"/>
    <w:rsid w:val="4E2724EA"/>
    <w:rsid w:val="4E4E3523"/>
    <w:rsid w:val="4E4FB0D0"/>
    <w:rsid w:val="4E5888C3"/>
    <w:rsid w:val="4E97D7EA"/>
    <w:rsid w:val="4EA09ADB"/>
    <w:rsid w:val="4ECB8EEC"/>
    <w:rsid w:val="4ED60A83"/>
    <w:rsid w:val="4EFCCC3A"/>
    <w:rsid w:val="4F0F8ED5"/>
    <w:rsid w:val="4F5BEE3A"/>
    <w:rsid w:val="4FB81866"/>
    <w:rsid w:val="4FF3C5B9"/>
    <w:rsid w:val="50280C07"/>
    <w:rsid w:val="5049910F"/>
    <w:rsid w:val="5064AE27"/>
    <w:rsid w:val="50822312"/>
    <w:rsid w:val="509918D9"/>
    <w:rsid w:val="50ADC326"/>
    <w:rsid w:val="50F530CE"/>
    <w:rsid w:val="50FDC094"/>
    <w:rsid w:val="51046601"/>
    <w:rsid w:val="51062BD5"/>
    <w:rsid w:val="511B5683"/>
    <w:rsid w:val="511C0307"/>
    <w:rsid w:val="5140B158"/>
    <w:rsid w:val="517552DC"/>
    <w:rsid w:val="51756FA9"/>
    <w:rsid w:val="51875192"/>
    <w:rsid w:val="51A86A53"/>
    <w:rsid w:val="51CD6AEB"/>
    <w:rsid w:val="51E23A31"/>
    <w:rsid w:val="51EC1487"/>
    <w:rsid w:val="51F8A438"/>
    <w:rsid w:val="52489764"/>
    <w:rsid w:val="5265FEE6"/>
    <w:rsid w:val="528C6354"/>
    <w:rsid w:val="52B8B1B2"/>
    <w:rsid w:val="52CD9F8F"/>
    <w:rsid w:val="53950491"/>
    <w:rsid w:val="53CF2B56"/>
    <w:rsid w:val="53DB5DEB"/>
    <w:rsid w:val="53F3049C"/>
    <w:rsid w:val="54362FB3"/>
    <w:rsid w:val="54455789"/>
    <w:rsid w:val="546046B8"/>
    <w:rsid w:val="550CD254"/>
    <w:rsid w:val="55216FDF"/>
    <w:rsid w:val="55547C71"/>
    <w:rsid w:val="55695B95"/>
    <w:rsid w:val="5588905C"/>
    <w:rsid w:val="559F3FC7"/>
    <w:rsid w:val="55BC1195"/>
    <w:rsid w:val="55DF6C70"/>
    <w:rsid w:val="55ECC02A"/>
    <w:rsid w:val="55EDFC0B"/>
    <w:rsid w:val="55EE6E90"/>
    <w:rsid w:val="5625A5D7"/>
    <w:rsid w:val="562E06EA"/>
    <w:rsid w:val="563F5A19"/>
    <w:rsid w:val="5657BE22"/>
    <w:rsid w:val="566F65E6"/>
    <w:rsid w:val="56A4CE78"/>
    <w:rsid w:val="56C96F26"/>
    <w:rsid w:val="56D92E32"/>
    <w:rsid w:val="576215FC"/>
    <w:rsid w:val="57630E56"/>
    <w:rsid w:val="577E3A1E"/>
    <w:rsid w:val="577FC8CD"/>
    <w:rsid w:val="57BEDA82"/>
    <w:rsid w:val="57E4A41B"/>
    <w:rsid w:val="57E89053"/>
    <w:rsid w:val="57F96A4D"/>
    <w:rsid w:val="58084475"/>
    <w:rsid w:val="5811FDA3"/>
    <w:rsid w:val="581426C8"/>
    <w:rsid w:val="581D8A3F"/>
    <w:rsid w:val="58476C5E"/>
    <w:rsid w:val="5860202A"/>
    <w:rsid w:val="5885076C"/>
    <w:rsid w:val="588A3171"/>
    <w:rsid w:val="58BB2A27"/>
    <w:rsid w:val="58D8BC2A"/>
    <w:rsid w:val="58E75FA0"/>
    <w:rsid w:val="5916F40C"/>
    <w:rsid w:val="591BE07E"/>
    <w:rsid w:val="593566D0"/>
    <w:rsid w:val="5965964F"/>
    <w:rsid w:val="596F21DF"/>
    <w:rsid w:val="59A31062"/>
    <w:rsid w:val="59A85913"/>
    <w:rsid w:val="59CBA997"/>
    <w:rsid w:val="59F6EC9D"/>
    <w:rsid w:val="5A0E3ACE"/>
    <w:rsid w:val="5A3510D5"/>
    <w:rsid w:val="5A497C0A"/>
    <w:rsid w:val="5A4A994C"/>
    <w:rsid w:val="5A4C2010"/>
    <w:rsid w:val="5A559375"/>
    <w:rsid w:val="5A6D67C9"/>
    <w:rsid w:val="5A7B6A5C"/>
    <w:rsid w:val="5ACF5FED"/>
    <w:rsid w:val="5AEB6C1F"/>
    <w:rsid w:val="5AEE0142"/>
    <w:rsid w:val="5AEE0461"/>
    <w:rsid w:val="5B20242F"/>
    <w:rsid w:val="5B68AD8B"/>
    <w:rsid w:val="5B6FA6D0"/>
    <w:rsid w:val="5BB264C6"/>
    <w:rsid w:val="5BC4F649"/>
    <w:rsid w:val="5BEA36AD"/>
    <w:rsid w:val="5BF42468"/>
    <w:rsid w:val="5C2148E5"/>
    <w:rsid w:val="5C412A0D"/>
    <w:rsid w:val="5C593C46"/>
    <w:rsid w:val="5C6F593F"/>
    <w:rsid w:val="5C7FE588"/>
    <w:rsid w:val="5C8581C7"/>
    <w:rsid w:val="5D08B05D"/>
    <w:rsid w:val="5D33046D"/>
    <w:rsid w:val="5D336596"/>
    <w:rsid w:val="5D546617"/>
    <w:rsid w:val="5D8E2DF4"/>
    <w:rsid w:val="5D8FF4C9"/>
    <w:rsid w:val="5DCC116D"/>
    <w:rsid w:val="5DD72A4E"/>
    <w:rsid w:val="5DE0B12E"/>
    <w:rsid w:val="5DF51E23"/>
    <w:rsid w:val="5DFA061D"/>
    <w:rsid w:val="5E0D2F0E"/>
    <w:rsid w:val="5E38C38E"/>
    <w:rsid w:val="5E4FE225"/>
    <w:rsid w:val="5E586B57"/>
    <w:rsid w:val="5E889F9B"/>
    <w:rsid w:val="5EADA049"/>
    <w:rsid w:val="5F084E5B"/>
    <w:rsid w:val="5F1A8EB0"/>
    <w:rsid w:val="5F722BAD"/>
    <w:rsid w:val="5F9CB1A6"/>
    <w:rsid w:val="5FCE5704"/>
    <w:rsid w:val="5FDD52C4"/>
    <w:rsid w:val="6006EE2D"/>
    <w:rsid w:val="604938E1"/>
    <w:rsid w:val="606528A8"/>
    <w:rsid w:val="606701A0"/>
    <w:rsid w:val="607B2E11"/>
    <w:rsid w:val="60872931"/>
    <w:rsid w:val="60B579E9"/>
    <w:rsid w:val="60CBB491"/>
    <w:rsid w:val="616AE391"/>
    <w:rsid w:val="61B4E837"/>
    <w:rsid w:val="61E0C947"/>
    <w:rsid w:val="61FE0B72"/>
    <w:rsid w:val="62166B1F"/>
    <w:rsid w:val="621824BB"/>
    <w:rsid w:val="621A29E1"/>
    <w:rsid w:val="6248A619"/>
    <w:rsid w:val="624C0013"/>
    <w:rsid w:val="626365EC"/>
    <w:rsid w:val="62798567"/>
    <w:rsid w:val="6280A825"/>
    <w:rsid w:val="62AB2557"/>
    <w:rsid w:val="62ED6E69"/>
    <w:rsid w:val="62FCBEF6"/>
    <w:rsid w:val="63175F66"/>
    <w:rsid w:val="632D5BBB"/>
    <w:rsid w:val="63468D18"/>
    <w:rsid w:val="63BB5322"/>
    <w:rsid w:val="63D3746E"/>
    <w:rsid w:val="63ED43B7"/>
    <w:rsid w:val="63F477F0"/>
    <w:rsid w:val="6424AAD2"/>
    <w:rsid w:val="6430E2D4"/>
    <w:rsid w:val="643538F2"/>
    <w:rsid w:val="64808E46"/>
    <w:rsid w:val="6492294E"/>
    <w:rsid w:val="649E3829"/>
    <w:rsid w:val="64A09361"/>
    <w:rsid w:val="64B65090"/>
    <w:rsid w:val="64C5F477"/>
    <w:rsid w:val="64E5877D"/>
    <w:rsid w:val="64E7F13F"/>
    <w:rsid w:val="64EB910F"/>
    <w:rsid w:val="653E6774"/>
    <w:rsid w:val="656042F3"/>
    <w:rsid w:val="65656DD6"/>
    <w:rsid w:val="657174A3"/>
    <w:rsid w:val="659933EC"/>
    <w:rsid w:val="65B0C182"/>
    <w:rsid w:val="65EEAE6D"/>
    <w:rsid w:val="66022A3E"/>
    <w:rsid w:val="6643B548"/>
    <w:rsid w:val="664CA39B"/>
    <w:rsid w:val="665045C2"/>
    <w:rsid w:val="66592292"/>
    <w:rsid w:val="666C113C"/>
    <w:rsid w:val="667560BC"/>
    <w:rsid w:val="66A0F844"/>
    <w:rsid w:val="66B6765B"/>
    <w:rsid w:val="66DBC064"/>
    <w:rsid w:val="66E4AEAC"/>
    <w:rsid w:val="6732C274"/>
    <w:rsid w:val="67672E66"/>
    <w:rsid w:val="678ED75E"/>
    <w:rsid w:val="67960B6D"/>
    <w:rsid w:val="67B6DAC9"/>
    <w:rsid w:val="67C3F1B1"/>
    <w:rsid w:val="67C64329"/>
    <w:rsid w:val="680B4670"/>
    <w:rsid w:val="682CFD78"/>
    <w:rsid w:val="684AB861"/>
    <w:rsid w:val="684CAB9D"/>
    <w:rsid w:val="68752591"/>
    <w:rsid w:val="68C449BF"/>
    <w:rsid w:val="68C9DDA2"/>
    <w:rsid w:val="68D55019"/>
    <w:rsid w:val="68DFA5F8"/>
    <w:rsid w:val="690D168B"/>
    <w:rsid w:val="6915F854"/>
    <w:rsid w:val="691A5703"/>
    <w:rsid w:val="691E5403"/>
    <w:rsid w:val="69203EEC"/>
    <w:rsid w:val="693E48E2"/>
    <w:rsid w:val="6968D33B"/>
    <w:rsid w:val="6995D0BD"/>
    <w:rsid w:val="69B79266"/>
    <w:rsid w:val="69BE7910"/>
    <w:rsid w:val="69CA115C"/>
    <w:rsid w:val="69DC9F7E"/>
    <w:rsid w:val="6A0125DF"/>
    <w:rsid w:val="6A2E509F"/>
    <w:rsid w:val="6A477370"/>
    <w:rsid w:val="6A5E5497"/>
    <w:rsid w:val="6A6C3D6E"/>
    <w:rsid w:val="6A6F7D0C"/>
    <w:rsid w:val="6AE83F6C"/>
    <w:rsid w:val="6AFDB330"/>
    <w:rsid w:val="6B14AEDD"/>
    <w:rsid w:val="6B570745"/>
    <w:rsid w:val="6B575B5F"/>
    <w:rsid w:val="6B7EB1FD"/>
    <w:rsid w:val="6BBF3FFA"/>
    <w:rsid w:val="6BE98FFA"/>
    <w:rsid w:val="6BF3348C"/>
    <w:rsid w:val="6C011D63"/>
    <w:rsid w:val="6C342FC5"/>
    <w:rsid w:val="6CA6F8D0"/>
    <w:rsid w:val="6CAC4685"/>
    <w:rsid w:val="6CC5C47C"/>
    <w:rsid w:val="6CD3EE3D"/>
    <w:rsid w:val="6D05329A"/>
    <w:rsid w:val="6D1126B5"/>
    <w:rsid w:val="6D1CEBF8"/>
    <w:rsid w:val="6D215BA9"/>
    <w:rsid w:val="6D79CE91"/>
    <w:rsid w:val="6DA2AA5C"/>
    <w:rsid w:val="6DA6AB60"/>
    <w:rsid w:val="6DB91381"/>
    <w:rsid w:val="6DCC4237"/>
    <w:rsid w:val="6DE8DD2C"/>
    <w:rsid w:val="6E04CE5C"/>
    <w:rsid w:val="6E1E38DA"/>
    <w:rsid w:val="6E30A20B"/>
    <w:rsid w:val="6E453E73"/>
    <w:rsid w:val="6E5A71C6"/>
    <w:rsid w:val="6E72478C"/>
    <w:rsid w:val="6EB3E77A"/>
    <w:rsid w:val="6EEC14F4"/>
    <w:rsid w:val="6EF36D6A"/>
    <w:rsid w:val="6F1C661B"/>
    <w:rsid w:val="6F39965B"/>
    <w:rsid w:val="6F6548D3"/>
    <w:rsid w:val="6F6B2FAF"/>
    <w:rsid w:val="6F80CB93"/>
    <w:rsid w:val="6F905C95"/>
    <w:rsid w:val="6FAF33ED"/>
    <w:rsid w:val="6FC1675E"/>
    <w:rsid w:val="6FCA219B"/>
    <w:rsid w:val="7000DB9B"/>
    <w:rsid w:val="7007C0F8"/>
    <w:rsid w:val="7061EBD3"/>
    <w:rsid w:val="7085A519"/>
    <w:rsid w:val="70DC3207"/>
    <w:rsid w:val="713B8DA4"/>
    <w:rsid w:val="7151C5DD"/>
    <w:rsid w:val="71A9E3DD"/>
    <w:rsid w:val="71ABA6FD"/>
    <w:rsid w:val="71B3DEB1"/>
    <w:rsid w:val="71C287FE"/>
    <w:rsid w:val="71DA816B"/>
    <w:rsid w:val="720644FB"/>
    <w:rsid w:val="72323A3F"/>
    <w:rsid w:val="72472855"/>
    <w:rsid w:val="724BEBCA"/>
    <w:rsid w:val="725C9024"/>
    <w:rsid w:val="72616718"/>
    <w:rsid w:val="727FF768"/>
    <w:rsid w:val="72BF1E12"/>
    <w:rsid w:val="731D2931"/>
    <w:rsid w:val="732B7C48"/>
    <w:rsid w:val="73307DFA"/>
    <w:rsid w:val="736415D4"/>
    <w:rsid w:val="7375248C"/>
    <w:rsid w:val="738A357F"/>
    <w:rsid w:val="73A4E0B1"/>
    <w:rsid w:val="73C4B142"/>
    <w:rsid w:val="73D3B0DA"/>
    <w:rsid w:val="73FD36F5"/>
    <w:rsid w:val="746DE0E3"/>
    <w:rsid w:val="74736BDA"/>
    <w:rsid w:val="747D980D"/>
    <w:rsid w:val="7489A0A2"/>
    <w:rsid w:val="7491EFB3"/>
    <w:rsid w:val="7496EBD7"/>
    <w:rsid w:val="74CB0D95"/>
    <w:rsid w:val="74CC93C6"/>
    <w:rsid w:val="7518E89A"/>
    <w:rsid w:val="751B26B0"/>
    <w:rsid w:val="7521AC87"/>
    <w:rsid w:val="752E16AE"/>
    <w:rsid w:val="753BCCB4"/>
    <w:rsid w:val="7541B9FD"/>
    <w:rsid w:val="754F4B0A"/>
    <w:rsid w:val="75977FA2"/>
    <w:rsid w:val="7599F493"/>
    <w:rsid w:val="75A79303"/>
    <w:rsid w:val="75DB616C"/>
    <w:rsid w:val="75E607A5"/>
    <w:rsid w:val="7603A38D"/>
    <w:rsid w:val="763C34AE"/>
    <w:rsid w:val="7646EA58"/>
    <w:rsid w:val="764DEB3A"/>
    <w:rsid w:val="7684E0A1"/>
    <w:rsid w:val="76AF07DA"/>
    <w:rsid w:val="76BE9649"/>
    <w:rsid w:val="76FE4805"/>
    <w:rsid w:val="7701DA79"/>
    <w:rsid w:val="777BF227"/>
    <w:rsid w:val="77E0A15D"/>
    <w:rsid w:val="77F9432F"/>
    <w:rsid w:val="77FBC870"/>
    <w:rsid w:val="781A4998"/>
    <w:rsid w:val="7827956F"/>
    <w:rsid w:val="782A81D5"/>
    <w:rsid w:val="782DDF0F"/>
    <w:rsid w:val="7844C8D3"/>
    <w:rsid w:val="786C4D17"/>
    <w:rsid w:val="788D8702"/>
    <w:rsid w:val="78BABA0E"/>
    <w:rsid w:val="78EBA175"/>
    <w:rsid w:val="78FCCB08"/>
    <w:rsid w:val="791A05D7"/>
    <w:rsid w:val="7931519E"/>
    <w:rsid w:val="795E46C4"/>
    <w:rsid w:val="7967BCE5"/>
    <w:rsid w:val="798FEBA0"/>
    <w:rsid w:val="7A221005"/>
    <w:rsid w:val="7A342899"/>
    <w:rsid w:val="7A36F6F4"/>
    <w:rsid w:val="7A4E8834"/>
    <w:rsid w:val="7A6A3CF0"/>
    <w:rsid w:val="7A8B1459"/>
    <w:rsid w:val="7A90877C"/>
    <w:rsid w:val="7AB6A92A"/>
    <w:rsid w:val="7AC2987E"/>
    <w:rsid w:val="7AC81A71"/>
    <w:rsid w:val="7ACD22D5"/>
    <w:rsid w:val="7B05F8D7"/>
    <w:rsid w:val="7B0B18DF"/>
    <w:rsid w:val="7B5946B4"/>
    <w:rsid w:val="7B5A5A7C"/>
    <w:rsid w:val="7B60F236"/>
    <w:rsid w:val="7BCAD7A3"/>
    <w:rsid w:val="7BE1728F"/>
    <w:rsid w:val="7BF02651"/>
    <w:rsid w:val="7C18CDC0"/>
    <w:rsid w:val="7C1B7330"/>
    <w:rsid w:val="7C2B022B"/>
    <w:rsid w:val="7C40C7B0"/>
    <w:rsid w:val="7C5C30A5"/>
    <w:rsid w:val="7C90A598"/>
    <w:rsid w:val="7CA1DB6D"/>
    <w:rsid w:val="7CB3312D"/>
    <w:rsid w:val="7D0F1F8A"/>
    <w:rsid w:val="7D326EE1"/>
    <w:rsid w:val="7D43D7C1"/>
    <w:rsid w:val="7D681DF8"/>
    <w:rsid w:val="7DC58A78"/>
    <w:rsid w:val="7DD7FCAA"/>
    <w:rsid w:val="7E5026AE"/>
    <w:rsid w:val="7E5AB728"/>
    <w:rsid w:val="7E6DC9ED"/>
    <w:rsid w:val="7EA0F838"/>
    <w:rsid w:val="7EA39A63"/>
    <w:rsid w:val="7EB1F0F6"/>
    <w:rsid w:val="7EBC1F18"/>
    <w:rsid w:val="7F53D5AB"/>
    <w:rsid w:val="7F6BC3C1"/>
    <w:rsid w:val="7F818D63"/>
    <w:rsid w:val="7FB61F0F"/>
    <w:rsid w:val="7FE18D3B"/>
  </w:rsids>
  <m:mathPr>
    <m:mathFont m:val="Cambria Math"/>
    <m:brkBin m:val="before"/>
    <m:brkBinSub m:val="--"/>
    <m:smallFrac m:val="0"/>
    <m:dispDef/>
    <m:lMargin m:val="0"/>
    <m:rMargin m:val="0"/>
    <m:defJc m:val="centerGroup"/>
    <m:wrapIndent m:val="1440"/>
    <m:intLim m:val="subSup"/>
    <m:naryLim m:val="undOvr"/>
  </m:mathPr>
  <w:themeFontLang w:val="lt-LT"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42AEF"/>
  <w15:chartTrackingRefBased/>
  <w15:docId w15:val="{D53B295F-2D53-481C-8D95-5ABBE6C77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E4B"/>
    <w:pPr>
      <w:spacing w:after="0" w:line="240" w:lineRule="auto"/>
    </w:pPr>
    <w:rPr>
      <w:lang w:val="en-GB"/>
    </w:rPr>
  </w:style>
  <w:style w:type="paragraph" w:styleId="Heading1">
    <w:name w:val="heading 1"/>
    <w:basedOn w:val="Normal"/>
    <w:next w:val="Normal"/>
    <w:link w:val="Heading1Char"/>
    <w:uiPriority w:val="9"/>
    <w:qFormat/>
    <w:rsid w:val="00E15E4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15E4B"/>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regular">
    <w:name w:val="text regular"/>
    <w:basedOn w:val="Normal"/>
    <w:link w:val="textregularZchn"/>
    <w:qFormat/>
    <w:rsid w:val="00E15E4B"/>
    <w:pPr>
      <w:spacing w:after="120"/>
      <w:jc w:val="both"/>
    </w:pPr>
  </w:style>
  <w:style w:type="paragraph" w:styleId="Footer">
    <w:name w:val="footer"/>
    <w:basedOn w:val="Normal"/>
    <w:link w:val="FooterChar"/>
    <w:uiPriority w:val="99"/>
    <w:rsid w:val="00E15E4B"/>
    <w:pPr>
      <w:tabs>
        <w:tab w:val="center" w:pos="4536"/>
        <w:tab w:val="right" w:pos="9072"/>
      </w:tabs>
    </w:pPr>
  </w:style>
  <w:style w:type="character" w:customStyle="1" w:styleId="FooterChar">
    <w:name w:val="Footer Char"/>
    <w:basedOn w:val="DefaultParagraphFont"/>
    <w:link w:val="Footer"/>
    <w:uiPriority w:val="99"/>
    <w:rsid w:val="00E15E4B"/>
    <w:rPr>
      <w:lang w:val="en-GB"/>
    </w:rPr>
  </w:style>
  <w:style w:type="paragraph" w:customStyle="1" w:styleId="headline1">
    <w:name w:val="headline 1"/>
    <w:basedOn w:val="textregular"/>
    <w:uiPriority w:val="2"/>
    <w:qFormat/>
    <w:rsid w:val="00E15E4B"/>
    <w:pPr>
      <w:numPr>
        <w:numId w:val="4"/>
      </w:numPr>
      <w:spacing w:before="400" w:line="340" w:lineRule="exact"/>
      <w:outlineLvl w:val="0"/>
    </w:pPr>
    <w:rPr>
      <w:rFonts w:ascii="Times New Roman" w:hAnsi="Times New Roman" w:cstheme="majorHAnsi"/>
      <w:b/>
      <w:color w:val="44546A" w:themeColor="text2"/>
      <w:sz w:val="24"/>
      <w:szCs w:val="28"/>
    </w:rPr>
  </w:style>
  <w:style w:type="paragraph" w:styleId="TOC1">
    <w:name w:val="toc 1"/>
    <w:basedOn w:val="Normal"/>
    <w:next w:val="Normal"/>
    <w:autoRedefine/>
    <w:uiPriority w:val="39"/>
    <w:unhideWhenUsed/>
    <w:rsid w:val="00E15E4B"/>
    <w:pPr>
      <w:tabs>
        <w:tab w:val="left" w:pos="1100"/>
        <w:tab w:val="right" w:leader="dot" w:pos="9514"/>
      </w:tabs>
      <w:spacing w:after="120" w:line="276" w:lineRule="auto"/>
    </w:pPr>
    <w:rPr>
      <w:rFonts w:asciiTheme="majorHAnsi" w:hAnsiTheme="majorHAnsi"/>
    </w:rPr>
  </w:style>
  <w:style w:type="character" w:customStyle="1" w:styleId="Heading1Char">
    <w:name w:val="Heading 1 Char"/>
    <w:basedOn w:val="DefaultParagraphFont"/>
    <w:link w:val="Heading1"/>
    <w:uiPriority w:val="9"/>
    <w:rsid w:val="00E15E4B"/>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E15E4B"/>
    <w:pPr>
      <w:spacing w:before="480" w:line="276" w:lineRule="auto"/>
      <w:outlineLvl w:val="9"/>
    </w:pPr>
    <w:rPr>
      <w:b/>
      <w:bCs/>
      <w:sz w:val="28"/>
      <w:szCs w:val="28"/>
    </w:rPr>
  </w:style>
  <w:style w:type="character" w:styleId="Hyperlink">
    <w:name w:val="Hyperlink"/>
    <w:basedOn w:val="DefaultParagraphFont"/>
    <w:uiPriority w:val="99"/>
    <w:rsid w:val="00E15E4B"/>
    <w:rPr>
      <w:color w:val="0563C1" w:themeColor="hyperlink"/>
      <w:u w:val="single"/>
    </w:rPr>
  </w:style>
  <w:style w:type="paragraph" w:customStyle="1" w:styleId="headline2">
    <w:name w:val="headline 2"/>
    <w:basedOn w:val="textregular"/>
    <w:uiPriority w:val="2"/>
    <w:qFormat/>
    <w:rsid w:val="00E15E4B"/>
    <w:pPr>
      <w:spacing w:line="260" w:lineRule="exact"/>
      <w:jc w:val="center"/>
      <w:outlineLvl w:val="1"/>
    </w:pPr>
    <w:rPr>
      <w:rFonts w:ascii="Times New Roman" w:hAnsi="Times New Roman" w:cstheme="majorHAnsi"/>
      <w:b/>
      <w:color w:val="44546A" w:themeColor="text2"/>
      <w:sz w:val="24"/>
      <w:szCs w:val="24"/>
    </w:rPr>
  </w:style>
  <w:style w:type="paragraph" w:styleId="TOC2">
    <w:name w:val="toc 2"/>
    <w:basedOn w:val="Normal"/>
    <w:next w:val="Normal"/>
    <w:autoRedefine/>
    <w:uiPriority w:val="39"/>
    <w:unhideWhenUsed/>
    <w:rsid w:val="00E15E4B"/>
    <w:pPr>
      <w:spacing w:after="100"/>
      <w:ind w:left="220"/>
    </w:pPr>
  </w:style>
  <w:style w:type="character" w:styleId="CommentReference">
    <w:name w:val="annotation reference"/>
    <w:basedOn w:val="DefaultParagraphFont"/>
    <w:semiHidden/>
    <w:unhideWhenUsed/>
    <w:rsid w:val="00E15E4B"/>
    <w:rPr>
      <w:sz w:val="16"/>
      <w:szCs w:val="16"/>
    </w:rPr>
  </w:style>
  <w:style w:type="paragraph" w:styleId="CommentText">
    <w:name w:val="annotation text"/>
    <w:basedOn w:val="Normal"/>
    <w:link w:val="CommentTextChar"/>
    <w:unhideWhenUsed/>
    <w:rsid w:val="00E15E4B"/>
    <w:rPr>
      <w:sz w:val="20"/>
      <w:szCs w:val="20"/>
    </w:rPr>
  </w:style>
  <w:style w:type="character" w:customStyle="1" w:styleId="CommentTextChar">
    <w:name w:val="Comment Text Char"/>
    <w:basedOn w:val="DefaultParagraphFont"/>
    <w:link w:val="CommentText"/>
    <w:rsid w:val="00E15E4B"/>
    <w:rPr>
      <w:sz w:val="20"/>
      <w:szCs w:val="20"/>
      <w:lang w:val="en-GB"/>
    </w:rPr>
  </w:style>
  <w:style w:type="paragraph" w:styleId="ListParagraph">
    <w:name w:val="List Paragraph"/>
    <w:aliases w:val="Odstavec1,Puce,H&amp;P List Paragraph,2,Akapit RM z listą"/>
    <w:basedOn w:val="Normal"/>
    <w:link w:val="ListParagraphChar"/>
    <w:uiPriority w:val="34"/>
    <w:qFormat/>
    <w:rsid w:val="00E15E4B"/>
    <w:pPr>
      <w:spacing w:after="160" w:line="259" w:lineRule="auto"/>
      <w:ind w:left="720"/>
      <w:contextualSpacing/>
      <w:jc w:val="both"/>
    </w:pPr>
    <w:rPr>
      <w:lang w:val="fi-FI"/>
    </w:rPr>
  </w:style>
  <w:style w:type="character" w:customStyle="1" w:styleId="textregularZchn">
    <w:name w:val="text regular Zchn"/>
    <w:basedOn w:val="DefaultParagraphFont"/>
    <w:link w:val="textregular"/>
    <w:locked/>
    <w:rsid w:val="00E15E4B"/>
    <w:rPr>
      <w:lang w:val="en-GB"/>
    </w:rPr>
  </w:style>
  <w:style w:type="character" w:customStyle="1" w:styleId="ListParagraphChar">
    <w:name w:val="List Paragraph Char"/>
    <w:aliases w:val="Odstavec1 Char,Puce Char,H&amp;P List Paragraph Char,2 Char,Akapit RM z listą Char"/>
    <w:basedOn w:val="DefaultParagraphFont"/>
    <w:link w:val="ListParagraph"/>
    <w:uiPriority w:val="34"/>
    <w:qFormat/>
    <w:locked/>
    <w:rsid w:val="00E15E4B"/>
    <w:rPr>
      <w:lang w:val="fi-FI"/>
    </w:rPr>
  </w:style>
  <w:style w:type="paragraph" w:styleId="CommentSubject">
    <w:name w:val="annotation subject"/>
    <w:basedOn w:val="CommentText"/>
    <w:next w:val="CommentText"/>
    <w:link w:val="CommentSubjectChar"/>
    <w:uiPriority w:val="99"/>
    <w:semiHidden/>
    <w:unhideWhenUsed/>
    <w:rsid w:val="009E3D03"/>
    <w:rPr>
      <w:b/>
      <w:bCs/>
    </w:rPr>
  </w:style>
  <w:style w:type="character" w:customStyle="1" w:styleId="CommentSubjectChar">
    <w:name w:val="Comment Subject Char"/>
    <w:basedOn w:val="CommentTextChar"/>
    <w:link w:val="CommentSubject"/>
    <w:uiPriority w:val="99"/>
    <w:semiHidden/>
    <w:rsid w:val="009E3D03"/>
    <w:rPr>
      <w:b/>
      <w:bCs/>
      <w:sz w:val="20"/>
      <w:szCs w:val="20"/>
      <w:lang w:val="en-GB"/>
    </w:rPr>
  </w:style>
  <w:style w:type="paragraph" w:styleId="BalloonText">
    <w:name w:val="Balloon Text"/>
    <w:basedOn w:val="Normal"/>
    <w:link w:val="BalloonTextChar"/>
    <w:uiPriority w:val="99"/>
    <w:semiHidden/>
    <w:unhideWhenUsed/>
    <w:rsid w:val="00EE67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7F1"/>
    <w:rPr>
      <w:rFonts w:ascii="Segoe UI" w:hAnsi="Segoe UI" w:cs="Segoe UI"/>
      <w:sz w:val="18"/>
      <w:szCs w:val="18"/>
      <w:lang w:val="en-GB"/>
    </w:rPr>
  </w:style>
  <w:style w:type="paragraph" w:styleId="Header">
    <w:name w:val="header"/>
    <w:basedOn w:val="Normal"/>
    <w:link w:val="HeaderChar"/>
    <w:uiPriority w:val="99"/>
    <w:unhideWhenUsed/>
    <w:rsid w:val="00B90A3F"/>
    <w:pPr>
      <w:tabs>
        <w:tab w:val="center" w:pos="4153"/>
        <w:tab w:val="right" w:pos="8306"/>
      </w:tabs>
    </w:pPr>
  </w:style>
  <w:style w:type="character" w:customStyle="1" w:styleId="HeaderChar">
    <w:name w:val="Header Char"/>
    <w:basedOn w:val="DefaultParagraphFont"/>
    <w:link w:val="Header"/>
    <w:uiPriority w:val="99"/>
    <w:rsid w:val="00B90A3F"/>
    <w:rPr>
      <w:lang w:val="en-GB"/>
    </w:rPr>
  </w:style>
  <w:style w:type="paragraph" w:styleId="Revision">
    <w:name w:val="Revision"/>
    <w:hidden/>
    <w:uiPriority w:val="99"/>
    <w:semiHidden/>
    <w:rsid w:val="005863FA"/>
    <w:pPr>
      <w:spacing w:after="0" w:line="240" w:lineRule="auto"/>
    </w:pPr>
    <w:rPr>
      <w:lang w:val="en-GB"/>
    </w:rPr>
  </w:style>
  <w:style w:type="paragraph" w:customStyle="1" w:styleId="Normal1">
    <w:name w:val="Normal1"/>
    <w:basedOn w:val="Normal"/>
    <w:rsid w:val="00D72523"/>
    <w:pPr>
      <w:spacing w:before="100" w:beforeAutospacing="1" w:after="100" w:afterAutospacing="1"/>
    </w:pPr>
    <w:rPr>
      <w:rFonts w:ascii="Times New Roman" w:eastAsia="Times New Roman" w:hAnsi="Times New Roman" w:cs="Times New Roman"/>
      <w:sz w:val="24"/>
      <w:szCs w:val="24"/>
      <w:lang w:val="lv-LV" w:eastAsia="lv-LV" w:bidi="my-MM"/>
    </w:rPr>
  </w:style>
  <w:style w:type="paragraph" w:customStyle="1" w:styleId="Overskrift0">
    <w:name w:val="Overskrift 0"/>
    <w:basedOn w:val="Normal"/>
    <w:next w:val="Normal"/>
    <w:qFormat/>
    <w:rsid w:val="380CE854"/>
    <w:rPr>
      <w:rFonts w:ascii="Verdana" w:eastAsia="Times New Roman" w:hAnsi="Verdana" w:cs="Times New Roman"/>
      <w:sz w:val="50"/>
      <w:szCs w:val="50"/>
    </w:rPr>
  </w:style>
  <w:style w:type="character" w:styleId="PlaceholderText">
    <w:name w:val="Placeholder Text"/>
    <w:basedOn w:val="DefaultParagraphFont"/>
    <w:uiPriority w:val="99"/>
    <w:semiHidden/>
    <w:rsid w:val="003148CD"/>
    <w:rPr>
      <w:color w:val="808080"/>
    </w:rPr>
  </w:style>
  <w:style w:type="paragraph" w:styleId="FootnoteText">
    <w:name w:val="footnote text"/>
    <w:basedOn w:val="Normal"/>
    <w:link w:val="FootnoteTextChar"/>
    <w:uiPriority w:val="99"/>
    <w:semiHidden/>
    <w:unhideWhenUsed/>
    <w:rsid w:val="00864E59"/>
    <w:rPr>
      <w:sz w:val="20"/>
      <w:szCs w:val="20"/>
    </w:rPr>
  </w:style>
  <w:style w:type="character" w:customStyle="1" w:styleId="FootnoteTextChar">
    <w:name w:val="Footnote Text Char"/>
    <w:basedOn w:val="DefaultParagraphFont"/>
    <w:link w:val="FootnoteText"/>
    <w:uiPriority w:val="99"/>
    <w:semiHidden/>
    <w:rsid w:val="00864E59"/>
    <w:rPr>
      <w:sz w:val="20"/>
      <w:szCs w:val="20"/>
      <w:lang w:val="en-GB"/>
    </w:rPr>
  </w:style>
  <w:style w:type="character" w:styleId="FootnoteReference">
    <w:name w:val="footnote reference"/>
    <w:basedOn w:val="DefaultParagraphFont"/>
    <w:uiPriority w:val="99"/>
    <w:semiHidden/>
    <w:unhideWhenUsed/>
    <w:rsid w:val="00864E59"/>
    <w:rPr>
      <w:vertAlign w:val="superscript"/>
    </w:rPr>
  </w:style>
  <w:style w:type="character" w:styleId="UnresolvedMention">
    <w:name w:val="Unresolved Mention"/>
    <w:basedOn w:val="DefaultParagraphFont"/>
    <w:uiPriority w:val="99"/>
    <w:semiHidden/>
    <w:unhideWhenUsed/>
    <w:rsid w:val="00EF447E"/>
    <w:rPr>
      <w:color w:val="605E5C"/>
      <w:shd w:val="clear" w:color="auto" w:fill="E1DFDD"/>
    </w:rPr>
  </w:style>
  <w:style w:type="paragraph" w:styleId="NormalWeb">
    <w:name w:val="Normal (Web)"/>
    <w:basedOn w:val="Normal"/>
    <w:uiPriority w:val="99"/>
    <w:semiHidden/>
    <w:unhideWhenUsed/>
    <w:rsid w:val="00940892"/>
    <w:pPr>
      <w:spacing w:before="100" w:beforeAutospacing="1" w:after="100" w:afterAutospacing="1"/>
    </w:pPr>
    <w:rPr>
      <w:rFonts w:ascii="Times New Roman" w:eastAsia="Times New Roman" w:hAnsi="Times New Roman" w:cs="Times New Roman"/>
      <w:sz w:val="24"/>
      <w:szCs w:val="24"/>
      <w:lang w:val="lv-LV" w:eastAsia="lv-LV" w:bidi="my-M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143">
      <w:bodyDiv w:val="1"/>
      <w:marLeft w:val="0"/>
      <w:marRight w:val="0"/>
      <w:marTop w:val="0"/>
      <w:marBottom w:val="0"/>
      <w:divBdr>
        <w:top w:val="none" w:sz="0" w:space="0" w:color="auto"/>
        <w:left w:val="none" w:sz="0" w:space="0" w:color="auto"/>
        <w:bottom w:val="none" w:sz="0" w:space="0" w:color="auto"/>
        <w:right w:val="none" w:sz="0" w:space="0" w:color="auto"/>
      </w:divBdr>
    </w:div>
    <w:div w:id="603613702">
      <w:bodyDiv w:val="1"/>
      <w:marLeft w:val="0"/>
      <w:marRight w:val="0"/>
      <w:marTop w:val="0"/>
      <w:marBottom w:val="0"/>
      <w:divBdr>
        <w:top w:val="none" w:sz="0" w:space="0" w:color="auto"/>
        <w:left w:val="none" w:sz="0" w:space="0" w:color="auto"/>
        <w:bottom w:val="none" w:sz="0" w:space="0" w:color="auto"/>
        <w:right w:val="none" w:sz="0" w:space="0" w:color="auto"/>
      </w:divBdr>
      <w:divsChild>
        <w:div w:id="1521242068">
          <w:marLeft w:val="0"/>
          <w:marRight w:val="0"/>
          <w:marTop w:val="0"/>
          <w:marBottom w:val="0"/>
          <w:divBdr>
            <w:top w:val="none" w:sz="0" w:space="0" w:color="auto"/>
            <w:left w:val="none" w:sz="0" w:space="0" w:color="auto"/>
            <w:bottom w:val="none" w:sz="0" w:space="0" w:color="auto"/>
            <w:right w:val="none" w:sz="0" w:space="0" w:color="auto"/>
          </w:divBdr>
          <w:divsChild>
            <w:div w:id="122579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83142">
      <w:bodyDiv w:val="1"/>
      <w:marLeft w:val="0"/>
      <w:marRight w:val="0"/>
      <w:marTop w:val="0"/>
      <w:marBottom w:val="0"/>
      <w:divBdr>
        <w:top w:val="none" w:sz="0" w:space="0" w:color="auto"/>
        <w:left w:val="none" w:sz="0" w:space="0" w:color="auto"/>
        <w:bottom w:val="none" w:sz="0" w:space="0" w:color="auto"/>
        <w:right w:val="none" w:sz="0" w:space="0" w:color="auto"/>
      </w:divBdr>
      <w:divsChild>
        <w:div w:id="1330911999">
          <w:marLeft w:val="0"/>
          <w:marRight w:val="0"/>
          <w:marTop w:val="0"/>
          <w:marBottom w:val="0"/>
          <w:divBdr>
            <w:top w:val="none" w:sz="0" w:space="0" w:color="auto"/>
            <w:left w:val="none" w:sz="0" w:space="0" w:color="auto"/>
            <w:bottom w:val="none" w:sz="0" w:space="0" w:color="auto"/>
            <w:right w:val="none" w:sz="0" w:space="0" w:color="auto"/>
          </w:divBdr>
          <w:divsChild>
            <w:div w:id="116805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1412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949307610B34E4FA6A7A4EDB45D803F" ma:contentTypeVersion="6" ma:contentTypeDescription="Kurkite naują dokumentą." ma:contentTypeScope="" ma:versionID="4a21b49730e1969eaf3fac2724ec83e4">
  <xsd:schema xmlns:xsd="http://www.w3.org/2001/XMLSchema" xmlns:xs="http://www.w3.org/2001/XMLSchema" xmlns:p="http://schemas.microsoft.com/office/2006/metadata/properties" xmlns:ns2="ea738680-df66-4c15-8544-c2096a60734a" xmlns:ns3="4a24d479-58f9-44f8-90f9-339fc6aacae3" targetNamespace="http://schemas.microsoft.com/office/2006/metadata/properties" ma:root="true" ma:fieldsID="be58e5174674ec1e4ca3f6ee9c5aa656" ns2:_="" ns3:_="">
    <xsd:import namespace="ea738680-df66-4c15-8544-c2096a60734a"/>
    <xsd:import namespace="4a24d479-58f9-44f8-90f9-339fc6aac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38680-df66-4c15-8544-c2096a60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24d479-58f9-44f8-90f9-339fc6aacae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882552-B4E8-43AF-93E6-B1BB18E9B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38680-df66-4c15-8544-c2096a60734a"/>
    <ds:schemaRef ds:uri="4a24d479-58f9-44f8-90f9-339fc6aa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D50C59-FFE6-4DE0-BAFF-370B694E69CD}">
  <ds:schemaRefs>
    <ds:schemaRef ds:uri="http://schemas.microsoft.com/sharepoint/v3/contenttype/forms"/>
  </ds:schemaRefs>
</ds:datastoreItem>
</file>

<file path=customXml/itemProps3.xml><?xml version="1.0" encoding="utf-8"?>
<ds:datastoreItem xmlns:ds="http://schemas.openxmlformats.org/officeDocument/2006/customXml" ds:itemID="{8D3D8EE9-D46B-4990-AF89-087CE2D4F629}">
  <ds:schemaRefs>
    <ds:schemaRef ds:uri="http://schemas.openxmlformats.org/officeDocument/2006/bibliography"/>
  </ds:schemaRefs>
</ds:datastoreItem>
</file>

<file path=customXml/itemProps4.xml><?xml version="1.0" encoding="utf-8"?>
<ds:datastoreItem xmlns:ds="http://schemas.openxmlformats.org/officeDocument/2006/customXml" ds:itemID="{8CA96326-E11B-4BB5-B657-272BE572A92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4752</Words>
  <Characters>27568</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32256</CharactersWithSpaces>
  <SharedDoc>false</SharedDoc>
  <HLinks>
    <vt:vector size="96" baseType="variant">
      <vt:variant>
        <vt:i4>1769522</vt:i4>
      </vt:variant>
      <vt:variant>
        <vt:i4>92</vt:i4>
      </vt:variant>
      <vt:variant>
        <vt:i4>0</vt:i4>
      </vt:variant>
      <vt:variant>
        <vt:i4>5</vt:i4>
      </vt:variant>
      <vt:variant>
        <vt:lpwstr/>
      </vt:variant>
      <vt:variant>
        <vt:lpwstr>_Toc114759239</vt:lpwstr>
      </vt:variant>
      <vt:variant>
        <vt:i4>1769522</vt:i4>
      </vt:variant>
      <vt:variant>
        <vt:i4>86</vt:i4>
      </vt:variant>
      <vt:variant>
        <vt:i4>0</vt:i4>
      </vt:variant>
      <vt:variant>
        <vt:i4>5</vt:i4>
      </vt:variant>
      <vt:variant>
        <vt:lpwstr/>
      </vt:variant>
      <vt:variant>
        <vt:lpwstr>_Toc114759238</vt:lpwstr>
      </vt:variant>
      <vt:variant>
        <vt:i4>1769522</vt:i4>
      </vt:variant>
      <vt:variant>
        <vt:i4>80</vt:i4>
      </vt:variant>
      <vt:variant>
        <vt:i4>0</vt:i4>
      </vt:variant>
      <vt:variant>
        <vt:i4>5</vt:i4>
      </vt:variant>
      <vt:variant>
        <vt:lpwstr/>
      </vt:variant>
      <vt:variant>
        <vt:lpwstr>_Toc114759237</vt:lpwstr>
      </vt:variant>
      <vt:variant>
        <vt:i4>1769522</vt:i4>
      </vt:variant>
      <vt:variant>
        <vt:i4>74</vt:i4>
      </vt:variant>
      <vt:variant>
        <vt:i4>0</vt:i4>
      </vt:variant>
      <vt:variant>
        <vt:i4>5</vt:i4>
      </vt:variant>
      <vt:variant>
        <vt:lpwstr/>
      </vt:variant>
      <vt:variant>
        <vt:lpwstr>_Toc114759236</vt:lpwstr>
      </vt:variant>
      <vt:variant>
        <vt:i4>1769522</vt:i4>
      </vt:variant>
      <vt:variant>
        <vt:i4>68</vt:i4>
      </vt:variant>
      <vt:variant>
        <vt:i4>0</vt:i4>
      </vt:variant>
      <vt:variant>
        <vt:i4>5</vt:i4>
      </vt:variant>
      <vt:variant>
        <vt:lpwstr/>
      </vt:variant>
      <vt:variant>
        <vt:lpwstr>_Toc114759235</vt:lpwstr>
      </vt:variant>
      <vt:variant>
        <vt:i4>1769522</vt:i4>
      </vt:variant>
      <vt:variant>
        <vt:i4>62</vt:i4>
      </vt:variant>
      <vt:variant>
        <vt:i4>0</vt:i4>
      </vt:variant>
      <vt:variant>
        <vt:i4>5</vt:i4>
      </vt:variant>
      <vt:variant>
        <vt:lpwstr/>
      </vt:variant>
      <vt:variant>
        <vt:lpwstr>_Toc114759234</vt:lpwstr>
      </vt:variant>
      <vt:variant>
        <vt:i4>1769522</vt:i4>
      </vt:variant>
      <vt:variant>
        <vt:i4>56</vt:i4>
      </vt:variant>
      <vt:variant>
        <vt:i4>0</vt:i4>
      </vt:variant>
      <vt:variant>
        <vt:i4>5</vt:i4>
      </vt:variant>
      <vt:variant>
        <vt:lpwstr/>
      </vt:variant>
      <vt:variant>
        <vt:lpwstr>_Toc114759233</vt:lpwstr>
      </vt:variant>
      <vt:variant>
        <vt:i4>1769522</vt:i4>
      </vt:variant>
      <vt:variant>
        <vt:i4>50</vt:i4>
      </vt:variant>
      <vt:variant>
        <vt:i4>0</vt:i4>
      </vt:variant>
      <vt:variant>
        <vt:i4>5</vt:i4>
      </vt:variant>
      <vt:variant>
        <vt:lpwstr/>
      </vt:variant>
      <vt:variant>
        <vt:lpwstr>_Toc114759232</vt:lpwstr>
      </vt:variant>
      <vt:variant>
        <vt:i4>1769522</vt:i4>
      </vt:variant>
      <vt:variant>
        <vt:i4>44</vt:i4>
      </vt:variant>
      <vt:variant>
        <vt:i4>0</vt:i4>
      </vt:variant>
      <vt:variant>
        <vt:i4>5</vt:i4>
      </vt:variant>
      <vt:variant>
        <vt:lpwstr/>
      </vt:variant>
      <vt:variant>
        <vt:lpwstr>_Toc114759231</vt:lpwstr>
      </vt:variant>
      <vt:variant>
        <vt:i4>1769522</vt:i4>
      </vt:variant>
      <vt:variant>
        <vt:i4>38</vt:i4>
      </vt:variant>
      <vt:variant>
        <vt:i4>0</vt:i4>
      </vt:variant>
      <vt:variant>
        <vt:i4>5</vt:i4>
      </vt:variant>
      <vt:variant>
        <vt:lpwstr/>
      </vt:variant>
      <vt:variant>
        <vt:lpwstr>_Toc114759230</vt:lpwstr>
      </vt:variant>
      <vt:variant>
        <vt:i4>1703986</vt:i4>
      </vt:variant>
      <vt:variant>
        <vt:i4>32</vt:i4>
      </vt:variant>
      <vt:variant>
        <vt:i4>0</vt:i4>
      </vt:variant>
      <vt:variant>
        <vt:i4>5</vt:i4>
      </vt:variant>
      <vt:variant>
        <vt:lpwstr/>
      </vt:variant>
      <vt:variant>
        <vt:lpwstr>_Toc114759229</vt:lpwstr>
      </vt:variant>
      <vt:variant>
        <vt:i4>1703986</vt:i4>
      </vt:variant>
      <vt:variant>
        <vt:i4>26</vt:i4>
      </vt:variant>
      <vt:variant>
        <vt:i4>0</vt:i4>
      </vt:variant>
      <vt:variant>
        <vt:i4>5</vt:i4>
      </vt:variant>
      <vt:variant>
        <vt:lpwstr/>
      </vt:variant>
      <vt:variant>
        <vt:lpwstr>_Toc114759228</vt:lpwstr>
      </vt:variant>
      <vt:variant>
        <vt:i4>1703986</vt:i4>
      </vt:variant>
      <vt:variant>
        <vt:i4>20</vt:i4>
      </vt:variant>
      <vt:variant>
        <vt:i4>0</vt:i4>
      </vt:variant>
      <vt:variant>
        <vt:i4>5</vt:i4>
      </vt:variant>
      <vt:variant>
        <vt:lpwstr/>
      </vt:variant>
      <vt:variant>
        <vt:lpwstr>_Toc114759227</vt:lpwstr>
      </vt:variant>
      <vt:variant>
        <vt:i4>1703986</vt:i4>
      </vt:variant>
      <vt:variant>
        <vt:i4>14</vt:i4>
      </vt:variant>
      <vt:variant>
        <vt:i4>0</vt:i4>
      </vt:variant>
      <vt:variant>
        <vt:i4>5</vt:i4>
      </vt:variant>
      <vt:variant>
        <vt:lpwstr/>
      </vt:variant>
      <vt:variant>
        <vt:lpwstr>_Toc114759226</vt:lpwstr>
      </vt:variant>
      <vt:variant>
        <vt:i4>1703986</vt:i4>
      </vt:variant>
      <vt:variant>
        <vt:i4>8</vt:i4>
      </vt:variant>
      <vt:variant>
        <vt:i4>0</vt:i4>
      </vt:variant>
      <vt:variant>
        <vt:i4>5</vt:i4>
      </vt:variant>
      <vt:variant>
        <vt:lpwstr/>
      </vt:variant>
      <vt:variant>
        <vt:lpwstr>_Toc114759225</vt:lpwstr>
      </vt:variant>
      <vt:variant>
        <vt:i4>1703986</vt:i4>
      </vt:variant>
      <vt:variant>
        <vt:i4>2</vt:i4>
      </vt:variant>
      <vt:variant>
        <vt:i4>0</vt:i4>
      </vt:variant>
      <vt:variant>
        <vt:i4>5</vt:i4>
      </vt:variant>
      <vt:variant>
        <vt:lpwstr/>
      </vt:variant>
      <vt:variant>
        <vt:lpwstr>_Toc114759224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Donatas Matelionis</dc:creator>
  <cp:keywords/>
  <dc:description/>
  <cp:lastModifiedBy>Kristofer Vare</cp:lastModifiedBy>
  <cp:revision>2</cp:revision>
  <dcterms:created xsi:type="dcterms:W3CDTF">2022-10-19T14:50:00Z</dcterms:created>
  <dcterms:modified xsi:type="dcterms:W3CDTF">2022-10-19T14:50:00Z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0x0101005949307610B34E4FA6A7A4EDB45D803F</vt:lpwstr>
  </property>
  <property fmtid="{D5CDD505-2E9C-101B-9397-08002B2CF9AE}" pid="3" name="MSIP_Label_66cffd26-8a8e-4271-ae8c-0448cc98c6fa_Enabled">
    <vt:lpwstr>true</vt:lpwstr>
  </property>
  <property fmtid="{D5CDD505-2E9C-101B-9397-08002B2CF9AE}" pid="4" name="MSIP_Label_66cffd26-8a8e-4271-ae8c-0448cc98c6fa_SetDate">
    <vt:lpwstr>2021-03-09T08:23:49Z</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iteId">
    <vt:lpwstr>c4c0dd7c-1dfb-4088-9303-96b608da35b3</vt:lpwstr>
  </property>
  <property fmtid="{D5CDD505-2E9C-101B-9397-08002B2CF9AE}" pid="8" name="MSIP_Label_66cffd26-8a8e-4271-ae8c-0448cc98c6fa_ActionId">
    <vt:lpwstr>0857762a-b84f-44a0-a55a-3e222d154c89</vt:lpwstr>
  </property>
  <property fmtid="{D5CDD505-2E9C-101B-9397-08002B2CF9AE}" pid="9" name="MSIP_Label_66cffd26-8a8e-4271-ae8c-0448cc98c6fa_ContentBits">
    <vt:lpwstr>0</vt:lpwstr>
  </property>
  <property fmtid="{D5CDD505-2E9C-101B-9397-08002B2CF9AE}" pid="10" name="MSIP_Label_32ae7b5d-0aac-474b-ae2b-02c331ef2874_Enabled">
    <vt:lpwstr>true</vt:lpwstr>
  </property>
  <property fmtid="{D5CDD505-2E9C-101B-9397-08002B2CF9AE}" pid="11" name="MSIP_Label_32ae7b5d-0aac-474b-ae2b-02c331ef2874_SetDate">
    <vt:lpwstr>2021-10-29T11:28:09Z</vt:lpwstr>
  </property>
  <property fmtid="{D5CDD505-2E9C-101B-9397-08002B2CF9AE}" pid="12" name="MSIP_Label_32ae7b5d-0aac-474b-ae2b-02c331ef2874_Method">
    <vt:lpwstr>Privileged</vt:lpwstr>
  </property>
  <property fmtid="{D5CDD505-2E9C-101B-9397-08002B2CF9AE}" pid="13" name="MSIP_Label_32ae7b5d-0aac-474b-ae2b-02c331ef2874_Name">
    <vt:lpwstr>VIDINĖ</vt:lpwstr>
  </property>
  <property fmtid="{D5CDD505-2E9C-101B-9397-08002B2CF9AE}" pid="14" name="MSIP_Label_32ae7b5d-0aac-474b-ae2b-02c331ef2874_SiteId">
    <vt:lpwstr>86bcf768-7bcf-4cd6-b041-b219988b7a9c</vt:lpwstr>
  </property>
  <property fmtid="{D5CDD505-2E9C-101B-9397-08002B2CF9AE}" pid="15" name="MSIP_Label_32ae7b5d-0aac-474b-ae2b-02c331ef2874_ActionId">
    <vt:lpwstr>133bbae6-376a-473b-99e9-fa317b5e590e</vt:lpwstr>
  </property>
  <property fmtid="{D5CDD505-2E9C-101B-9397-08002B2CF9AE}" pid="16" name="MSIP_Label_32ae7b5d-0aac-474b-ae2b-02c331ef2874_ContentBits">
    <vt:lpwstr>0</vt:lpwstr>
  </property>
</Properties>
</file>